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51" w:rsidRDefault="00DA4951" w:rsidP="00D40D45">
      <w:pPr>
        <w:pStyle w:val="StandardL2"/>
        <w:numPr>
          <w:ilvl w:val="0"/>
          <w:numId w:val="0"/>
        </w:numPr>
        <w:spacing w:after="0"/>
        <w:jc w:val="center"/>
        <w:rPr>
          <w:rFonts w:ascii="Arial" w:hAnsi="Arial" w:cs="Arial"/>
          <w:b/>
          <w:caps/>
        </w:rPr>
      </w:pPr>
    </w:p>
    <w:p w:rsidR="00DA4951" w:rsidRDefault="00DA4951" w:rsidP="00D40D45">
      <w:pPr>
        <w:pStyle w:val="StandardL2"/>
        <w:numPr>
          <w:ilvl w:val="0"/>
          <w:numId w:val="0"/>
        </w:numPr>
        <w:spacing w:after="0"/>
        <w:jc w:val="center"/>
        <w:rPr>
          <w:rFonts w:ascii="Arial" w:hAnsi="Arial" w:cs="Arial"/>
          <w:b/>
          <w:caps/>
        </w:rPr>
      </w:pPr>
    </w:p>
    <w:p w:rsidR="004E56A7" w:rsidRDefault="004E56A7" w:rsidP="00D40D45">
      <w:pPr>
        <w:pStyle w:val="StandardL2"/>
        <w:numPr>
          <w:ilvl w:val="0"/>
          <w:numId w:val="0"/>
        </w:numPr>
        <w:spacing w:after="0"/>
        <w:jc w:val="center"/>
        <w:rPr>
          <w:rFonts w:ascii="Arial" w:hAnsi="Arial" w:cs="Arial"/>
          <w:b/>
        </w:rPr>
      </w:pPr>
      <w:r w:rsidRPr="004E56A7">
        <w:rPr>
          <w:rFonts w:ascii="Arial" w:hAnsi="Arial" w:cs="Arial"/>
          <w:b/>
          <w:caps/>
        </w:rPr>
        <w:t xml:space="preserve">Addendum </w:t>
      </w:r>
      <w:r w:rsidRPr="004E56A7">
        <w:rPr>
          <w:rFonts w:ascii="Arial" w:hAnsi="Arial" w:cs="Arial"/>
          <w:b/>
        </w:rPr>
        <w:t xml:space="preserve">TO LISTING AGREEMENT AUTHORIZING INTERNET </w:t>
      </w:r>
    </w:p>
    <w:p w:rsidR="004E56A7" w:rsidRPr="004E56A7" w:rsidRDefault="004E56A7" w:rsidP="004E56A7">
      <w:pPr>
        <w:pStyle w:val="StandardL2"/>
        <w:numPr>
          <w:ilvl w:val="0"/>
          <w:numId w:val="0"/>
        </w:numPr>
        <w:spacing w:after="0"/>
        <w:jc w:val="center"/>
        <w:rPr>
          <w:rStyle w:val="DeltaViewInsertion"/>
          <w:rFonts w:ascii="Arial" w:hAnsi="Arial" w:cs="Arial"/>
          <w:b/>
          <w:color w:val="auto"/>
          <w:u w:val="none"/>
        </w:rPr>
      </w:pPr>
      <w:r>
        <w:rPr>
          <w:rFonts w:ascii="Arial" w:hAnsi="Arial" w:cs="Arial"/>
          <w:b/>
        </w:rPr>
        <w:t>DISTRIBUTION</w:t>
      </w:r>
      <w:r w:rsidR="004D5905">
        <w:rPr>
          <w:rFonts w:ascii="Arial" w:hAnsi="Arial" w:cs="Arial"/>
          <w:b/>
        </w:rPr>
        <w:t xml:space="preserve"> </w:t>
      </w:r>
      <w:r w:rsidRPr="004E56A7">
        <w:rPr>
          <w:rFonts w:ascii="Arial" w:hAnsi="Arial" w:cs="Arial"/>
          <w:b/>
        </w:rPr>
        <w:t>OF SELLER LISTING CONTENT</w:t>
      </w:r>
      <w:r w:rsidRPr="004E56A7">
        <w:rPr>
          <w:rStyle w:val="DeltaViewInsertion"/>
          <w:rFonts w:ascii="Arial" w:hAnsi="Arial" w:cs="Arial"/>
          <w:color w:val="auto"/>
          <w:u w:val="none"/>
        </w:rPr>
        <w:t xml:space="preserve"> </w:t>
      </w:r>
    </w:p>
    <w:p w:rsidR="004E56A7" w:rsidRPr="004E56A7" w:rsidRDefault="004E56A7" w:rsidP="00D40D45">
      <w:pPr>
        <w:pStyle w:val="StandardL2"/>
        <w:numPr>
          <w:ilvl w:val="0"/>
          <w:numId w:val="0"/>
        </w:numPr>
        <w:spacing w:after="0"/>
        <w:jc w:val="center"/>
        <w:rPr>
          <w:rStyle w:val="DeltaViewInsertion"/>
          <w:rFonts w:ascii="Arial" w:hAnsi="Arial" w:cs="Arial"/>
          <w:color w:val="auto"/>
          <w:u w:val="none"/>
        </w:rPr>
      </w:pPr>
    </w:p>
    <w:p w:rsidR="00D40D45" w:rsidRDefault="00065A20" w:rsidP="00D40D45">
      <w:pPr>
        <w:pStyle w:val="StandardL2"/>
        <w:numPr>
          <w:ilvl w:val="0"/>
          <w:numId w:val="0"/>
        </w:numPr>
        <w:spacing w:after="0"/>
        <w:jc w:val="center"/>
        <w:rPr>
          <w:rStyle w:val="DeltaViewInsertion"/>
          <w:rFonts w:ascii="Arial" w:hAnsi="Arial" w:cs="Arial"/>
          <w:b/>
          <w:bCs/>
          <w:color w:val="auto"/>
          <w:sz w:val="20"/>
          <w:szCs w:val="20"/>
          <w:u w:val="none"/>
        </w:rPr>
      </w:pPr>
      <w:r w:rsidRPr="004E56A7">
        <w:rPr>
          <w:rStyle w:val="DeltaViewInsertion"/>
          <w:rFonts w:ascii="Arial" w:hAnsi="Arial" w:cs="Arial"/>
          <w:b/>
          <w:bCs/>
          <w:color w:val="auto"/>
          <w:u w:val="none"/>
        </w:rPr>
        <w:t>Implementation Guide</w:t>
      </w:r>
      <w:r w:rsidR="00D40D45">
        <w:rPr>
          <w:rStyle w:val="DeltaViewInsertion"/>
          <w:rFonts w:ascii="Arial" w:hAnsi="Arial" w:cs="Arial"/>
          <w:b/>
          <w:bCs/>
          <w:color w:val="auto"/>
          <w:sz w:val="20"/>
          <w:szCs w:val="20"/>
          <w:u w:val="none"/>
        </w:rPr>
        <w:br/>
      </w:r>
      <w:r w:rsidR="00D40D45" w:rsidRPr="004E56A7">
        <w:rPr>
          <w:rStyle w:val="DeltaViewInsertion"/>
          <w:rFonts w:ascii="Arial" w:hAnsi="Arial" w:cs="Arial"/>
          <w:b/>
          <w:bCs/>
          <w:color w:val="auto"/>
          <w:sz w:val="16"/>
          <w:szCs w:val="16"/>
          <w:u w:val="none"/>
        </w:rPr>
        <w:t>Rev. 10.29.2013</w:t>
      </w:r>
    </w:p>
    <w:p w:rsidR="00D40D45" w:rsidRPr="00D40D45" w:rsidRDefault="00D40D45" w:rsidP="00D40D45">
      <w:pPr>
        <w:pStyle w:val="BodyText"/>
      </w:pPr>
    </w:p>
    <w:p w:rsidR="00BE4C60" w:rsidRPr="00D40D45" w:rsidRDefault="00BE4C60" w:rsidP="00065A20">
      <w:pPr>
        <w:pStyle w:val="BodyText"/>
        <w:spacing w:after="0"/>
        <w:rPr>
          <w:rStyle w:val="DeltaViewEditorComment"/>
          <w:rFonts w:ascii="Arial" w:hAnsi="Arial" w:cs="Arial"/>
          <w:color w:val="auto"/>
          <w:sz w:val="20"/>
          <w:szCs w:val="20"/>
          <w:u w:val="none"/>
        </w:rPr>
      </w:pPr>
      <w:bookmarkStart w:id="0" w:name="_DV_C13"/>
    </w:p>
    <w:p w:rsidR="00D40D45" w:rsidRDefault="00D40D45" w:rsidP="00D40D45">
      <w:pPr>
        <w:pStyle w:val="BodyText"/>
        <w:spacing w:after="0"/>
        <w:jc w:val="both"/>
        <w:rPr>
          <w:rStyle w:val="DeltaViewInsertion"/>
          <w:rFonts w:ascii="Arial" w:hAnsi="Arial" w:cs="Arial"/>
          <w:color w:val="auto"/>
          <w:sz w:val="20"/>
          <w:szCs w:val="20"/>
          <w:u w:val="none"/>
        </w:rPr>
      </w:pPr>
      <w:bookmarkStart w:id="1" w:name="_DV_C15"/>
      <w:bookmarkEnd w:id="0"/>
      <w:r w:rsidRPr="00D40D45">
        <w:rPr>
          <w:rStyle w:val="DeltaViewEditorComment"/>
          <w:rFonts w:ascii="Arial" w:hAnsi="Arial" w:cs="Arial"/>
          <w:b/>
          <w:color w:val="auto"/>
          <w:sz w:val="20"/>
          <w:szCs w:val="20"/>
          <w:u w:val="single"/>
        </w:rPr>
        <w:t>PURPOSE</w:t>
      </w:r>
      <w:r>
        <w:rPr>
          <w:rStyle w:val="DeltaViewEditorComment"/>
          <w:rFonts w:ascii="Arial" w:hAnsi="Arial" w:cs="Arial"/>
          <w:color w:val="auto"/>
          <w:sz w:val="20"/>
          <w:szCs w:val="20"/>
          <w:u w:val="none"/>
        </w:rPr>
        <w:t>:</w:t>
      </w:r>
    </w:p>
    <w:p w:rsidR="00D40D45" w:rsidRDefault="00D40D45" w:rsidP="00D40D45">
      <w:pPr>
        <w:pStyle w:val="BodyText"/>
        <w:spacing w:after="0"/>
        <w:jc w:val="both"/>
        <w:rPr>
          <w:rStyle w:val="DeltaViewInsertion"/>
          <w:rFonts w:ascii="Arial" w:hAnsi="Arial" w:cs="Arial"/>
          <w:color w:val="auto"/>
          <w:sz w:val="20"/>
          <w:szCs w:val="20"/>
          <w:u w:val="none"/>
        </w:rPr>
      </w:pPr>
    </w:p>
    <w:p w:rsidR="00D40D45" w:rsidRPr="00D40D45" w:rsidRDefault="00065A20" w:rsidP="00D40D45">
      <w:pPr>
        <w:pStyle w:val="BodyText"/>
        <w:spacing w:after="0"/>
        <w:jc w:val="both"/>
        <w:rPr>
          <w:rStyle w:val="DeltaViewInsertion"/>
          <w:rFonts w:ascii="Arial" w:hAnsi="Arial" w:cs="Arial"/>
          <w:color w:val="auto"/>
          <w:sz w:val="20"/>
          <w:szCs w:val="20"/>
        </w:rPr>
      </w:pPr>
      <w:r w:rsidRPr="00D40D45">
        <w:rPr>
          <w:rStyle w:val="DeltaViewEditorComment"/>
          <w:rFonts w:ascii="Arial" w:hAnsi="Arial" w:cs="Arial"/>
          <w:color w:val="auto"/>
          <w:sz w:val="20"/>
          <w:szCs w:val="20"/>
          <w:u w:val="none"/>
        </w:rPr>
        <w:t>The</w:t>
      </w:r>
      <w:bookmarkStart w:id="2" w:name="_DV_C16"/>
      <w:bookmarkEnd w:id="1"/>
      <w:r w:rsidRPr="00D40D45">
        <w:rPr>
          <w:rStyle w:val="DeltaViewInsertion"/>
          <w:rFonts w:ascii="Arial" w:hAnsi="Arial" w:cs="Arial"/>
          <w:color w:val="auto"/>
          <w:sz w:val="20"/>
          <w:szCs w:val="20"/>
          <w:u w:val="none"/>
        </w:rPr>
        <w:t xml:space="preserve"> purpose of the </w:t>
      </w:r>
      <w:r w:rsidR="00D40D45" w:rsidRPr="00D40D45">
        <w:rPr>
          <w:rFonts w:ascii="Arial" w:hAnsi="Arial" w:cs="Arial"/>
          <w:b/>
          <w:caps/>
          <w:sz w:val="20"/>
          <w:szCs w:val="20"/>
        </w:rPr>
        <w:t xml:space="preserve">Addendum </w:t>
      </w:r>
      <w:r w:rsidR="00D40D45">
        <w:rPr>
          <w:rFonts w:ascii="Arial" w:hAnsi="Arial" w:cs="Arial"/>
          <w:b/>
          <w:sz w:val="20"/>
          <w:szCs w:val="20"/>
        </w:rPr>
        <w:t xml:space="preserve">TO LISTING AGREEMENT </w:t>
      </w:r>
      <w:r w:rsidR="00D40D45" w:rsidRPr="00D40D45">
        <w:rPr>
          <w:rFonts w:ascii="Arial" w:hAnsi="Arial" w:cs="Arial"/>
          <w:b/>
          <w:sz w:val="20"/>
          <w:szCs w:val="20"/>
        </w:rPr>
        <w:t>AUTHORIZING INTERNET DISTRIBUTION OF SELLER LISTING CONTENT</w:t>
      </w:r>
      <w:r w:rsidR="00D40D45">
        <w:rPr>
          <w:rStyle w:val="DeltaViewInsertion"/>
          <w:rFonts w:ascii="Arial" w:hAnsi="Arial" w:cs="Arial"/>
          <w:color w:val="auto"/>
          <w:sz w:val="20"/>
          <w:szCs w:val="20"/>
          <w:u w:val="none"/>
        </w:rPr>
        <w:t xml:space="preserve"> is for the S</w:t>
      </w:r>
      <w:r w:rsidRPr="00D40D45">
        <w:rPr>
          <w:rStyle w:val="DeltaViewInsertion"/>
          <w:rFonts w:ascii="Arial" w:hAnsi="Arial" w:cs="Arial"/>
          <w:color w:val="auto"/>
          <w:sz w:val="20"/>
          <w:szCs w:val="20"/>
          <w:u w:val="none"/>
        </w:rPr>
        <w:t xml:space="preserve">eller </w:t>
      </w:r>
      <w:r w:rsidR="00D40D45">
        <w:rPr>
          <w:rStyle w:val="DeltaViewInsertion"/>
          <w:rFonts w:ascii="Arial" w:hAnsi="Arial" w:cs="Arial"/>
          <w:color w:val="auto"/>
          <w:sz w:val="20"/>
          <w:szCs w:val="20"/>
          <w:u w:val="none"/>
        </w:rPr>
        <w:t xml:space="preserve">to </w:t>
      </w:r>
      <w:r w:rsidRPr="00D40D45">
        <w:rPr>
          <w:rStyle w:val="DeltaViewInsertion"/>
          <w:rFonts w:ascii="Arial" w:hAnsi="Arial" w:cs="Arial"/>
          <w:color w:val="auto"/>
          <w:sz w:val="20"/>
          <w:szCs w:val="20"/>
          <w:u w:val="none"/>
        </w:rPr>
        <w:t xml:space="preserve">grant </w:t>
      </w:r>
      <w:r w:rsidR="00D40D45">
        <w:rPr>
          <w:rStyle w:val="DeltaViewInsertion"/>
          <w:rFonts w:ascii="Arial" w:hAnsi="Arial" w:cs="Arial"/>
          <w:color w:val="auto"/>
          <w:sz w:val="20"/>
          <w:szCs w:val="20"/>
          <w:u w:val="none"/>
        </w:rPr>
        <w:t>the B</w:t>
      </w:r>
      <w:r w:rsidRPr="00D40D45">
        <w:rPr>
          <w:rStyle w:val="DeltaViewInsertion"/>
          <w:rFonts w:ascii="Arial" w:hAnsi="Arial" w:cs="Arial"/>
          <w:color w:val="auto"/>
          <w:sz w:val="20"/>
          <w:szCs w:val="20"/>
          <w:u w:val="none"/>
        </w:rPr>
        <w:t>roke</w:t>
      </w:r>
      <w:r w:rsidR="00D40D45">
        <w:rPr>
          <w:rStyle w:val="DeltaViewInsertion"/>
          <w:rFonts w:ascii="Arial" w:hAnsi="Arial" w:cs="Arial"/>
          <w:color w:val="auto"/>
          <w:sz w:val="20"/>
          <w:szCs w:val="20"/>
          <w:u w:val="none"/>
        </w:rPr>
        <w:t>r the rights necessary for the Broker to use the Listing C</w:t>
      </w:r>
      <w:r w:rsidRPr="00D40D45">
        <w:rPr>
          <w:rStyle w:val="DeltaViewInsertion"/>
          <w:rFonts w:ascii="Arial" w:hAnsi="Arial" w:cs="Arial"/>
          <w:color w:val="auto"/>
          <w:sz w:val="20"/>
          <w:szCs w:val="20"/>
          <w:u w:val="none"/>
        </w:rPr>
        <w:t xml:space="preserve">ontent, which includes but is not limited to the following: </w:t>
      </w:r>
      <w:r w:rsidRPr="00D40D45">
        <w:rPr>
          <w:rFonts w:ascii="Arial" w:hAnsi="Arial" w:cs="Arial"/>
          <w:sz w:val="20"/>
          <w:szCs w:val="20"/>
        </w:rPr>
        <w:t>photographs, images, graphics, video recordings, virtual tours, drawings, written de</w:t>
      </w:r>
      <w:r w:rsidR="00D40D45" w:rsidRPr="00D40D45">
        <w:rPr>
          <w:rFonts w:ascii="Arial" w:hAnsi="Arial" w:cs="Arial"/>
          <w:sz w:val="20"/>
          <w:szCs w:val="20"/>
        </w:rPr>
        <w:t xml:space="preserve">scriptions, remarks, narratives, </w:t>
      </w:r>
      <w:r w:rsidRPr="00D40D45">
        <w:rPr>
          <w:rFonts w:ascii="Arial" w:hAnsi="Arial" w:cs="Arial"/>
          <w:sz w:val="20"/>
          <w:szCs w:val="20"/>
        </w:rPr>
        <w:t>pricing information, and any other copyrightable elem</w:t>
      </w:r>
      <w:r w:rsidR="00D40D45">
        <w:rPr>
          <w:rFonts w:ascii="Arial" w:hAnsi="Arial" w:cs="Arial"/>
          <w:sz w:val="20"/>
          <w:szCs w:val="20"/>
        </w:rPr>
        <w:t>ents relating to the Property (“</w:t>
      </w:r>
      <w:r w:rsidRPr="00D40D45">
        <w:rPr>
          <w:rFonts w:ascii="Arial" w:hAnsi="Arial" w:cs="Arial"/>
          <w:sz w:val="20"/>
          <w:szCs w:val="20"/>
        </w:rPr>
        <w:t>Listing Content”)</w:t>
      </w:r>
      <w:r w:rsidRPr="00D40D45">
        <w:rPr>
          <w:rStyle w:val="DeltaViewInsertion"/>
          <w:rFonts w:ascii="Arial" w:hAnsi="Arial" w:cs="Arial"/>
          <w:color w:val="auto"/>
          <w:sz w:val="20"/>
          <w:szCs w:val="20"/>
          <w:u w:val="none"/>
        </w:rPr>
        <w:t xml:space="preserve">.   </w:t>
      </w:r>
    </w:p>
    <w:p w:rsidR="00D40D45" w:rsidRPr="00D40D45" w:rsidRDefault="00D40D45" w:rsidP="00D40D45">
      <w:pPr>
        <w:pStyle w:val="BodyText"/>
        <w:spacing w:after="0"/>
        <w:jc w:val="both"/>
        <w:rPr>
          <w:rStyle w:val="DeltaViewInsertion"/>
          <w:rFonts w:ascii="Arial" w:hAnsi="Arial" w:cs="Arial"/>
          <w:color w:val="auto"/>
          <w:sz w:val="20"/>
          <w:szCs w:val="20"/>
          <w:u w:val="none"/>
        </w:rPr>
      </w:pPr>
    </w:p>
    <w:p w:rsidR="00CD0B36" w:rsidRDefault="0061023D" w:rsidP="00D40D45">
      <w:pPr>
        <w:pStyle w:val="BodyText"/>
        <w:spacing w:after="0"/>
        <w:jc w:val="both"/>
        <w:rPr>
          <w:rStyle w:val="DeltaViewInsertion"/>
          <w:rFonts w:ascii="Arial" w:hAnsi="Arial" w:cs="Arial"/>
          <w:color w:val="auto"/>
          <w:sz w:val="20"/>
          <w:szCs w:val="20"/>
          <w:u w:val="none"/>
        </w:rPr>
      </w:pPr>
      <w:r>
        <w:rPr>
          <w:rStyle w:val="DeltaViewInsertion"/>
          <w:rFonts w:ascii="Arial" w:hAnsi="Arial" w:cs="Arial"/>
          <w:color w:val="auto"/>
          <w:sz w:val="20"/>
          <w:szCs w:val="20"/>
          <w:u w:val="none"/>
        </w:rPr>
        <w:t xml:space="preserve">In addition, </w:t>
      </w:r>
      <w:r w:rsidR="001A1401">
        <w:rPr>
          <w:rStyle w:val="DeltaViewInsertion"/>
          <w:rFonts w:ascii="Arial" w:hAnsi="Arial" w:cs="Arial"/>
          <w:color w:val="auto"/>
          <w:sz w:val="20"/>
          <w:szCs w:val="20"/>
          <w:u w:val="none"/>
        </w:rPr>
        <w:t>with this</w:t>
      </w:r>
      <w:r w:rsidR="00D40D45">
        <w:rPr>
          <w:rStyle w:val="DeltaViewInsertion"/>
          <w:rFonts w:ascii="Arial" w:hAnsi="Arial" w:cs="Arial"/>
          <w:color w:val="auto"/>
          <w:sz w:val="20"/>
          <w:szCs w:val="20"/>
          <w:u w:val="none"/>
        </w:rPr>
        <w:t xml:space="preserve"> Addendum</w:t>
      </w:r>
      <w:r w:rsidR="001A1401">
        <w:rPr>
          <w:rStyle w:val="DeltaViewInsertion"/>
          <w:rFonts w:ascii="Arial" w:hAnsi="Arial" w:cs="Arial"/>
          <w:color w:val="auto"/>
          <w:sz w:val="20"/>
          <w:szCs w:val="20"/>
          <w:u w:val="none"/>
        </w:rPr>
        <w:t>, the Seller</w:t>
      </w:r>
      <w:r w:rsidR="00D40D45">
        <w:rPr>
          <w:rStyle w:val="DeltaViewInsertion"/>
          <w:rFonts w:ascii="Arial" w:hAnsi="Arial" w:cs="Arial"/>
          <w:color w:val="auto"/>
          <w:sz w:val="20"/>
          <w:szCs w:val="20"/>
          <w:u w:val="none"/>
        </w:rPr>
        <w:t xml:space="preserve"> authorizes the B</w:t>
      </w:r>
      <w:r w:rsidR="00065A20" w:rsidRPr="00D40D45">
        <w:rPr>
          <w:rStyle w:val="DeltaViewInsertion"/>
          <w:rFonts w:ascii="Arial" w:hAnsi="Arial" w:cs="Arial"/>
          <w:color w:val="auto"/>
          <w:sz w:val="20"/>
          <w:szCs w:val="20"/>
          <w:u w:val="none"/>
        </w:rPr>
        <w:t>roker</w:t>
      </w:r>
      <w:r w:rsidR="00CD0B36">
        <w:rPr>
          <w:rStyle w:val="DeltaViewInsertion"/>
          <w:rFonts w:ascii="Arial" w:hAnsi="Arial" w:cs="Arial"/>
          <w:color w:val="auto"/>
          <w:sz w:val="20"/>
          <w:szCs w:val="20"/>
          <w:u w:val="none"/>
        </w:rPr>
        <w:t>: (1)</w:t>
      </w:r>
      <w:r w:rsidR="00065A20" w:rsidRPr="00D40D45">
        <w:rPr>
          <w:rStyle w:val="DeltaViewInsertion"/>
          <w:rFonts w:ascii="Arial" w:hAnsi="Arial" w:cs="Arial"/>
          <w:color w:val="auto"/>
          <w:sz w:val="20"/>
          <w:szCs w:val="20"/>
          <w:u w:val="none"/>
        </w:rPr>
        <w:t xml:space="preserve"> to </w:t>
      </w:r>
      <w:r>
        <w:rPr>
          <w:rStyle w:val="DeltaViewInsertion"/>
          <w:rFonts w:ascii="Arial" w:hAnsi="Arial" w:cs="Arial"/>
          <w:color w:val="auto"/>
          <w:sz w:val="20"/>
          <w:szCs w:val="20"/>
          <w:u w:val="none"/>
        </w:rPr>
        <w:t>permit</w:t>
      </w:r>
      <w:r w:rsidR="00065A20" w:rsidRPr="00D40D45">
        <w:rPr>
          <w:rStyle w:val="DeltaViewInsertion"/>
          <w:rFonts w:ascii="Arial" w:hAnsi="Arial" w:cs="Arial"/>
          <w:color w:val="auto"/>
          <w:sz w:val="20"/>
          <w:szCs w:val="20"/>
          <w:u w:val="none"/>
        </w:rPr>
        <w:t xml:space="preserve"> the </w:t>
      </w:r>
      <w:r>
        <w:rPr>
          <w:rFonts w:ascii="Arial" w:hAnsi="Arial" w:cs="Arial"/>
          <w:sz w:val="20"/>
          <w:szCs w:val="20"/>
        </w:rPr>
        <w:t>Multiple Listing S</w:t>
      </w:r>
      <w:r w:rsidRPr="00D40D45">
        <w:rPr>
          <w:rFonts w:ascii="Arial" w:hAnsi="Arial" w:cs="Arial"/>
          <w:sz w:val="20"/>
          <w:szCs w:val="20"/>
        </w:rPr>
        <w:t>ervice</w:t>
      </w:r>
      <w:r w:rsidRPr="00D40D45">
        <w:rPr>
          <w:rStyle w:val="DeltaViewInsertion"/>
          <w:rFonts w:ascii="Arial" w:hAnsi="Arial" w:cs="Arial"/>
          <w:color w:val="auto"/>
          <w:sz w:val="20"/>
          <w:szCs w:val="20"/>
          <w:u w:val="none"/>
        </w:rPr>
        <w:t xml:space="preserve"> </w:t>
      </w:r>
      <w:r>
        <w:rPr>
          <w:rStyle w:val="DeltaViewInsertion"/>
          <w:rFonts w:ascii="Arial" w:hAnsi="Arial" w:cs="Arial"/>
          <w:color w:val="auto"/>
          <w:sz w:val="20"/>
          <w:szCs w:val="20"/>
          <w:u w:val="none"/>
        </w:rPr>
        <w:t xml:space="preserve">(MLS) </w:t>
      </w:r>
      <w:r w:rsidR="00065A20" w:rsidRPr="00D40D45">
        <w:rPr>
          <w:rStyle w:val="DeltaViewInsertion"/>
          <w:rFonts w:ascii="Arial" w:hAnsi="Arial" w:cs="Arial"/>
          <w:color w:val="auto"/>
          <w:sz w:val="20"/>
          <w:szCs w:val="20"/>
          <w:u w:val="none"/>
        </w:rPr>
        <w:t xml:space="preserve">to make </w:t>
      </w:r>
      <w:r w:rsidR="001A1401">
        <w:rPr>
          <w:rStyle w:val="DeltaViewInsertion"/>
          <w:rFonts w:ascii="Arial" w:hAnsi="Arial" w:cs="Arial"/>
          <w:color w:val="auto"/>
          <w:sz w:val="20"/>
          <w:szCs w:val="20"/>
          <w:u w:val="none"/>
        </w:rPr>
        <w:t xml:space="preserve">the </w:t>
      </w:r>
      <w:r w:rsidR="00D42EB5">
        <w:rPr>
          <w:rStyle w:val="DeltaViewInsertion"/>
          <w:rFonts w:ascii="Arial" w:hAnsi="Arial" w:cs="Arial"/>
          <w:color w:val="auto"/>
          <w:sz w:val="20"/>
          <w:szCs w:val="20"/>
          <w:u w:val="none"/>
        </w:rPr>
        <w:t xml:space="preserve">Seller’s </w:t>
      </w:r>
      <w:r w:rsidR="001A1401">
        <w:rPr>
          <w:rStyle w:val="DeltaViewInsertion"/>
          <w:rFonts w:ascii="Arial" w:hAnsi="Arial" w:cs="Arial"/>
          <w:color w:val="auto"/>
          <w:sz w:val="20"/>
          <w:szCs w:val="20"/>
          <w:u w:val="none"/>
        </w:rPr>
        <w:t>Listing Content</w:t>
      </w:r>
      <w:r w:rsidR="007A1E0A">
        <w:rPr>
          <w:rStyle w:val="DeltaViewInsertion"/>
          <w:rFonts w:ascii="Arial" w:hAnsi="Arial" w:cs="Arial"/>
          <w:color w:val="auto"/>
          <w:sz w:val="20"/>
          <w:szCs w:val="20"/>
          <w:u w:val="none"/>
        </w:rPr>
        <w:t xml:space="preserve"> available to other B</w:t>
      </w:r>
      <w:r w:rsidR="00065A20" w:rsidRPr="00D40D45">
        <w:rPr>
          <w:rStyle w:val="DeltaViewInsertion"/>
          <w:rFonts w:ascii="Arial" w:hAnsi="Arial" w:cs="Arial"/>
          <w:color w:val="auto"/>
          <w:sz w:val="20"/>
          <w:szCs w:val="20"/>
          <w:u w:val="none"/>
        </w:rPr>
        <w:t>r</w:t>
      </w:r>
      <w:r w:rsidR="007A1E0A">
        <w:rPr>
          <w:rStyle w:val="DeltaViewInsertion"/>
          <w:rFonts w:ascii="Arial" w:hAnsi="Arial" w:cs="Arial"/>
          <w:color w:val="auto"/>
          <w:sz w:val="20"/>
          <w:szCs w:val="20"/>
          <w:u w:val="none"/>
        </w:rPr>
        <w:t>okers</w:t>
      </w:r>
      <w:r w:rsidR="001A1401">
        <w:rPr>
          <w:rStyle w:val="DeltaViewInsertion"/>
          <w:rFonts w:ascii="Arial" w:hAnsi="Arial" w:cs="Arial"/>
          <w:color w:val="auto"/>
          <w:sz w:val="20"/>
          <w:szCs w:val="20"/>
          <w:u w:val="none"/>
        </w:rPr>
        <w:t xml:space="preserve"> via </w:t>
      </w:r>
      <w:r w:rsidR="001A1401" w:rsidRPr="0061023D">
        <w:rPr>
          <w:rStyle w:val="DeltaViewInsertion"/>
          <w:rFonts w:ascii="Arial" w:hAnsi="Arial" w:cs="Arial"/>
          <w:color w:val="auto"/>
          <w:sz w:val="20"/>
          <w:szCs w:val="20"/>
          <w:u w:val="none"/>
        </w:rPr>
        <w:t xml:space="preserve">Internet Data Exchange </w:t>
      </w:r>
      <w:r w:rsidR="001A1401">
        <w:rPr>
          <w:rStyle w:val="DeltaViewInsertion"/>
          <w:rFonts w:ascii="Arial" w:hAnsi="Arial" w:cs="Arial"/>
          <w:color w:val="auto"/>
          <w:sz w:val="20"/>
          <w:szCs w:val="20"/>
          <w:u w:val="none"/>
        </w:rPr>
        <w:t>(</w:t>
      </w:r>
      <w:r w:rsidR="001A1401" w:rsidRPr="00D40D45">
        <w:rPr>
          <w:rStyle w:val="DeltaViewInsertion"/>
          <w:rFonts w:ascii="Arial" w:hAnsi="Arial" w:cs="Arial"/>
          <w:color w:val="auto"/>
          <w:sz w:val="20"/>
          <w:szCs w:val="20"/>
          <w:u w:val="none"/>
        </w:rPr>
        <w:t>I</w:t>
      </w:r>
      <w:r w:rsidR="001A1401">
        <w:rPr>
          <w:rStyle w:val="DeltaViewInsertion"/>
          <w:rFonts w:ascii="Arial" w:hAnsi="Arial" w:cs="Arial"/>
          <w:color w:val="auto"/>
          <w:sz w:val="20"/>
          <w:szCs w:val="20"/>
          <w:u w:val="none"/>
        </w:rPr>
        <w:t>DX)</w:t>
      </w:r>
      <w:r w:rsidR="00CD0B36">
        <w:rPr>
          <w:rStyle w:val="DeltaViewInsertion"/>
          <w:rFonts w:ascii="Arial" w:hAnsi="Arial" w:cs="Arial"/>
          <w:color w:val="auto"/>
          <w:sz w:val="20"/>
          <w:szCs w:val="20"/>
          <w:u w:val="none"/>
        </w:rPr>
        <w:t xml:space="preserve">, and (2) to grant the broad scope of licensing required by </w:t>
      </w:r>
      <w:r w:rsidR="003C5725">
        <w:rPr>
          <w:rFonts w:ascii="Arial" w:hAnsi="Arial" w:cs="Arial"/>
          <w:sz w:val="20"/>
          <w:szCs w:val="20"/>
        </w:rPr>
        <w:t>online real estate listing information publishers (“</w:t>
      </w:r>
      <w:r w:rsidR="003C5725" w:rsidRPr="005C414C">
        <w:rPr>
          <w:rFonts w:ascii="Arial" w:hAnsi="Arial" w:cs="Arial"/>
          <w:b/>
          <w:sz w:val="20"/>
          <w:szCs w:val="20"/>
        </w:rPr>
        <w:t>Publishers</w:t>
      </w:r>
      <w:r w:rsidR="003C5725">
        <w:rPr>
          <w:rFonts w:ascii="Arial" w:hAnsi="Arial" w:cs="Arial"/>
          <w:sz w:val="20"/>
          <w:szCs w:val="20"/>
        </w:rPr>
        <w:t>”)</w:t>
      </w:r>
      <w:r w:rsidR="00CD0B36">
        <w:rPr>
          <w:rStyle w:val="DeltaViewInsertion"/>
          <w:rFonts w:ascii="Arial" w:hAnsi="Arial" w:cs="Arial"/>
          <w:color w:val="auto"/>
          <w:sz w:val="20"/>
          <w:szCs w:val="20"/>
          <w:u w:val="none"/>
        </w:rPr>
        <w:t>.</w:t>
      </w:r>
      <w:r w:rsidR="007A1E0A">
        <w:rPr>
          <w:rStyle w:val="DeltaViewInsertion"/>
          <w:rFonts w:ascii="Arial" w:hAnsi="Arial" w:cs="Arial"/>
          <w:color w:val="auto"/>
          <w:sz w:val="20"/>
          <w:szCs w:val="20"/>
          <w:u w:val="none"/>
        </w:rPr>
        <w:t xml:space="preserve">  </w:t>
      </w:r>
    </w:p>
    <w:p w:rsidR="00CD0B36" w:rsidRDefault="00CD0B36" w:rsidP="00D40D45">
      <w:pPr>
        <w:pStyle w:val="BodyText"/>
        <w:spacing w:after="0"/>
        <w:jc w:val="both"/>
        <w:rPr>
          <w:rStyle w:val="DeltaViewInsertion"/>
          <w:rFonts w:ascii="Arial" w:hAnsi="Arial" w:cs="Arial"/>
          <w:color w:val="auto"/>
          <w:sz w:val="20"/>
          <w:szCs w:val="20"/>
          <w:u w:val="none"/>
        </w:rPr>
      </w:pPr>
    </w:p>
    <w:p w:rsidR="00065A20" w:rsidRPr="00D40D45" w:rsidRDefault="007A1E0A" w:rsidP="00D40D45">
      <w:pPr>
        <w:pStyle w:val="BodyText"/>
        <w:spacing w:after="0"/>
        <w:jc w:val="both"/>
        <w:rPr>
          <w:rStyle w:val="DeltaViewInsertion"/>
          <w:rFonts w:ascii="Arial" w:hAnsi="Arial" w:cs="Arial"/>
          <w:color w:val="auto"/>
          <w:sz w:val="20"/>
          <w:szCs w:val="20"/>
          <w:u w:val="none"/>
        </w:rPr>
      </w:pPr>
      <w:r>
        <w:rPr>
          <w:rStyle w:val="DeltaViewInsertion"/>
          <w:rFonts w:ascii="Arial" w:hAnsi="Arial" w:cs="Arial"/>
          <w:color w:val="auto"/>
          <w:sz w:val="20"/>
          <w:szCs w:val="20"/>
          <w:u w:val="none"/>
        </w:rPr>
        <w:t xml:space="preserve">Without </w:t>
      </w:r>
      <w:r w:rsidR="001A1401">
        <w:rPr>
          <w:rStyle w:val="DeltaViewInsertion"/>
          <w:rFonts w:ascii="Arial" w:hAnsi="Arial" w:cs="Arial"/>
          <w:color w:val="auto"/>
          <w:sz w:val="20"/>
          <w:szCs w:val="20"/>
          <w:u w:val="none"/>
        </w:rPr>
        <w:t xml:space="preserve">such </w:t>
      </w:r>
      <w:r w:rsidR="006504AD">
        <w:rPr>
          <w:rStyle w:val="DeltaViewInsertion"/>
          <w:rFonts w:ascii="Arial" w:hAnsi="Arial" w:cs="Arial"/>
          <w:color w:val="auto"/>
          <w:sz w:val="20"/>
          <w:szCs w:val="20"/>
          <w:u w:val="none"/>
        </w:rPr>
        <w:t>authorization</w:t>
      </w:r>
      <w:r>
        <w:rPr>
          <w:rStyle w:val="DeltaViewInsertion"/>
          <w:rFonts w:ascii="Arial" w:hAnsi="Arial" w:cs="Arial"/>
          <w:color w:val="auto"/>
          <w:sz w:val="20"/>
          <w:szCs w:val="20"/>
          <w:u w:val="none"/>
        </w:rPr>
        <w:t>, the B</w:t>
      </w:r>
      <w:r w:rsidR="00065A20" w:rsidRPr="00D40D45">
        <w:rPr>
          <w:rStyle w:val="DeltaViewInsertion"/>
          <w:rFonts w:ascii="Arial" w:hAnsi="Arial" w:cs="Arial"/>
          <w:color w:val="auto"/>
          <w:sz w:val="20"/>
          <w:szCs w:val="20"/>
          <w:u w:val="none"/>
        </w:rPr>
        <w:t xml:space="preserve">roker’s use of Listing </w:t>
      </w:r>
      <w:proofErr w:type="gramStart"/>
      <w:r w:rsidR="00065A20" w:rsidRPr="00D40D45">
        <w:rPr>
          <w:rStyle w:val="DeltaViewInsertion"/>
          <w:rFonts w:ascii="Arial" w:hAnsi="Arial" w:cs="Arial"/>
          <w:color w:val="auto"/>
          <w:sz w:val="20"/>
          <w:szCs w:val="20"/>
          <w:u w:val="none"/>
        </w:rPr>
        <w:t>Content</w:t>
      </w:r>
      <w:r w:rsidR="0061023D">
        <w:rPr>
          <w:rStyle w:val="DeltaViewInsertion"/>
          <w:rFonts w:ascii="Arial" w:hAnsi="Arial" w:cs="Arial"/>
          <w:color w:val="auto"/>
          <w:sz w:val="20"/>
          <w:szCs w:val="20"/>
          <w:u w:val="none"/>
        </w:rPr>
        <w:t>,</w:t>
      </w:r>
      <w:proofErr w:type="gramEnd"/>
      <w:r w:rsidR="00CB3404">
        <w:rPr>
          <w:rStyle w:val="DeltaViewInsertion"/>
          <w:rFonts w:ascii="Arial" w:hAnsi="Arial" w:cs="Arial"/>
          <w:color w:val="auto"/>
          <w:sz w:val="20"/>
          <w:szCs w:val="20"/>
          <w:u w:val="none"/>
        </w:rPr>
        <w:t xml:space="preserve"> </w:t>
      </w:r>
      <w:r w:rsidR="006504AD">
        <w:rPr>
          <w:rStyle w:val="DeltaViewInsertion"/>
          <w:rFonts w:ascii="Arial" w:hAnsi="Arial" w:cs="Arial"/>
          <w:color w:val="auto"/>
          <w:sz w:val="20"/>
          <w:szCs w:val="20"/>
          <w:u w:val="none"/>
        </w:rPr>
        <w:t xml:space="preserve">or </w:t>
      </w:r>
      <w:r w:rsidR="0061023D">
        <w:rPr>
          <w:rStyle w:val="DeltaViewInsertion"/>
          <w:rFonts w:ascii="Arial" w:hAnsi="Arial" w:cs="Arial"/>
          <w:color w:val="auto"/>
          <w:sz w:val="20"/>
          <w:szCs w:val="20"/>
          <w:u w:val="none"/>
        </w:rPr>
        <w:t xml:space="preserve">the Broker’s granting of a </w:t>
      </w:r>
      <w:r w:rsidR="006504AD">
        <w:rPr>
          <w:rStyle w:val="DeltaViewInsertion"/>
          <w:rFonts w:ascii="Arial" w:hAnsi="Arial" w:cs="Arial"/>
          <w:color w:val="auto"/>
          <w:sz w:val="20"/>
          <w:szCs w:val="20"/>
          <w:u w:val="none"/>
        </w:rPr>
        <w:t xml:space="preserve">license </w:t>
      </w:r>
      <w:r w:rsidR="003C5725">
        <w:rPr>
          <w:rStyle w:val="DeltaViewInsertion"/>
          <w:rFonts w:ascii="Arial" w:hAnsi="Arial" w:cs="Arial"/>
          <w:color w:val="auto"/>
          <w:sz w:val="20"/>
          <w:szCs w:val="20"/>
          <w:u w:val="none"/>
        </w:rPr>
        <w:t xml:space="preserve">to Publishers </w:t>
      </w:r>
      <w:r w:rsidR="001F6630">
        <w:rPr>
          <w:rFonts w:ascii="Arial" w:hAnsi="Arial" w:cs="Arial"/>
          <w:sz w:val="20"/>
          <w:szCs w:val="20"/>
        </w:rPr>
        <w:t>to use</w:t>
      </w:r>
      <w:bookmarkStart w:id="3" w:name="_GoBack"/>
      <w:bookmarkEnd w:id="3"/>
      <w:r w:rsidR="0061023D">
        <w:rPr>
          <w:rFonts w:ascii="Arial" w:hAnsi="Arial" w:cs="Arial"/>
          <w:sz w:val="20"/>
          <w:szCs w:val="20"/>
        </w:rPr>
        <w:t xml:space="preserve"> Listing Content, over which</w:t>
      </w:r>
      <w:r w:rsidR="00065A20" w:rsidRPr="00D40D45">
        <w:rPr>
          <w:rStyle w:val="DeltaViewInsertion"/>
          <w:rFonts w:ascii="Arial" w:hAnsi="Arial" w:cs="Arial"/>
          <w:color w:val="auto"/>
          <w:sz w:val="20"/>
          <w:szCs w:val="20"/>
          <w:u w:val="none"/>
        </w:rPr>
        <w:t xml:space="preserve"> the seller exercises ownership or control may co</w:t>
      </w:r>
      <w:r>
        <w:rPr>
          <w:rStyle w:val="DeltaViewInsertion"/>
          <w:rFonts w:ascii="Arial" w:hAnsi="Arial" w:cs="Arial"/>
          <w:color w:val="auto"/>
          <w:sz w:val="20"/>
          <w:szCs w:val="20"/>
          <w:u w:val="none"/>
        </w:rPr>
        <w:t>nstitute infringement</w:t>
      </w:r>
      <w:r w:rsidR="001A1401">
        <w:rPr>
          <w:rStyle w:val="DeltaViewInsertion"/>
          <w:rFonts w:ascii="Arial" w:hAnsi="Arial" w:cs="Arial"/>
          <w:color w:val="auto"/>
          <w:sz w:val="20"/>
          <w:szCs w:val="20"/>
          <w:u w:val="none"/>
        </w:rPr>
        <w:t xml:space="preserve"> or otherwise give rise to</w:t>
      </w:r>
      <w:r w:rsidR="00CB3404">
        <w:rPr>
          <w:rStyle w:val="DeltaViewInsertion"/>
          <w:rFonts w:ascii="Arial" w:hAnsi="Arial" w:cs="Arial"/>
          <w:color w:val="auto"/>
          <w:sz w:val="20"/>
          <w:szCs w:val="20"/>
          <w:u w:val="none"/>
        </w:rPr>
        <w:t xml:space="preserve"> a </w:t>
      </w:r>
      <w:r w:rsidR="0061023D">
        <w:rPr>
          <w:rStyle w:val="DeltaViewInsertion"/>
          <w:rFonts w:ascii="Arial" w:hAnsi="Arial" w:cs="Arial"/>
          <w:color w:val="auto"/>
          <w:sz w:val="20"/>
          <w:szCs w:val="20"/>
          <w:u w:val="none"/>
        </w:rPr>
        <w:t>legal claim</w:t>
      </w:r>
      <w:r w:rsidR="00D42EB5">
        <w:rPr>
          <w:rStyle w:val="DeltaViewInsertion"/>
          <w:rFonts w:ascii="Arial" w:hAnsi="Arial" w:cs="Arial"/>
          <w:color w:val="auto"/>
          <w:sz w:val="20"/>
          <w:szCs w:val="20"/>
          <w:u w:val="none"/>
        </w:rPr>
        <w:t>. Moreover, without this authorization</w:t>
      </w:r>
      <w:r w:rsidR="001A1401">
        <w:rPr>
          <w:rStyle w:val="DeltaViewInsertion"/>
          <w:rFonts w:ascii="Arial" w:hAnsi="Arial" w:cs="Arial"/>
          <w:color w:val="auto"/>
          <w:sz w:val="20"/>
          <w:szCs w:val="20"/>
          <w:u w:val="none"/>
        </w:rPr>
        <w:t xml:space="preserve">, the </w:t>
      </w:r>
      <w:r>
        <w:rPr>
          <w:rStyle w:val="DeltaViewInsertion"/>
          <w:rFonts w:ascii="Arial" w:hAnsi="Arial" w:cs="Arial"/>
          <w:color w:val="auto"/>
          <w:sz w:val="20"/>
          <w:szCs w:val="20"/>
          <w:u w:val="none"/>
        </w:rPr>
        <w:t>B</w:t>
      </w:r>
      <w:r w:rsidR="00065A20" w:rsidRPr="00D40D45">
        <w:rPr>
          <w:rStyle w:val="DeltaViewInsertion"/>
          <w:rFonts w:ascii="Arial" w:hAnsi="Arial" w:cs="Arial"/>
          <w:color w:val="auto"/>
          <w:sz w:val="20"/>
          <w:szCs w:val="20"/>
          <w:u w:val="none"/>
        </w:rPr>
        <w:t>roker’s grant</w:t>
      </w:r>
      <w:r w:rsidR="0061023D">
        <w:rPr>
          <w:rStyle w:val="DeltaViewInsertion"/>
          <w:rFonts w:ascii="Arial" w:hAnsi="Arial" w:cs="Arial"/>
          <w:color w:val="auto"/>
          <w:sz w:val="20"/>
          <w:szCs w:val="20"/>
          <w:u w:val="none"/>
        </w:rPr>
        <w:t>ing</w:t>
      </w:r>
      <w:r w:rsidR="00763DEB">
        <w:rPr>
          <w:rStyle w:val="DeltaViewInsertion"/>
          <w:rFonts w:ascii="Arial" w:hAnsi="Arial" w:cs="Arial"/>
          <w:color w:val="auto"/>
          <w:sz w:val="20"/>
          <w:szCs w:val="20"/>
          <w:u w:val="none"/>
        </w:rPr>
        <w:t xml:space="preserve"> of rights to Publishers and IDX websites </w:t>
      </w:r>
      <w:r w:rsidR="001A1401">
        <w:rPr>
          <w:rStyle w:val="DeltaViewInsertion"/>
          <w:rFonts w:ascii="Arial" w:hAnsi="Arial" w:cs="Arial"/>
          <w:color w:val="auto"/>
          <w:sz w:val="20"/>
          <w:szCs w:val="20"/>
          <w:u w:val="none"/>
        </w:rPr>
        <w:t>is subject to invalidation, leaving the Broker exposed to liability</w:t>
      </w:r>
      <w:r w:rsidR="00065A20" w:rsidRPr="00D40D45">
        <w:rPr>
          <w:rStyle w:val="DeltaViewInsertion"/>
          <w:rFonts w:ascii="Arial" w:hAnsi="Arial" w:cs="Arial"/>
          <w:color w:val="auto"/>
          <w:sz w:val="20"/>
          <w:szCs w:val="20"/>
          <w:u w:val="none"/>
        </w:rPr>
        <w:t>.</w:t>
      </w:r>
      <w:bookmarkEnd w:id="2"/>
    </w:p>
    <w:p w:rsidR="00065A20" w:rsidRDefault="00065A20" w:rsidP="00D40D45">
      <w:pPr>
        <w:pStyle w:val="BodyText"/>
        <w:spacing w:after="0"/>
        <w:jc w:val="both"/>
        <w:rPr>
          <w:rFonts w:ascii="Arial" w:hAnsi="Arial" w:cs="Arial"/>
          <w:sz w:val="20"/>
          <w:szCs w:val="20"/>
        </w:rPr>
      </w:pPr>
    </w:p>
    <w:p w:rsidR="00D40D45" w:rsidRPr="00D40D45" w:rsidRDefault="00D40D45" w:rsidP="00D40D45">
      <w:pPr>
        <w:pStyle w:val="BodyText"/>
        <w:spacing w:after="0"/>
        <w:jc w:val="both"/>
        <w:rPr>
          <w:rFonts w:ascii="Arial" w:hAnsi="Arial" w:cs="Arial"/>
          <w:sz w:val="20"/>
          <w:szCs w:val="20"/>
        </w:rPr>
      </w:pPr>
    </w:p>
    <w:p w:rsidR="00D40D45" w:rsidRDefault="00D40D45" w:rsidP="00D40D45">
      <w:pPr>
        <w:pStyle w:val="BodyText"/>
        <w:spacing w:after="0"/>
        <w:jc w:val="both"/>
        <w:rPr>
          <w:rStyle w:val="DeltaViewInsertion"/>
          <w:rFonts w:ascii="Arial" w:hAnsi="Arial" w:cs="Arial"/>
          <w:color w:val="auto"/>
          <w:sz w:val="20"/>
          <w:szCs w:val="20"/>
          <w:u w:val="none"/>
        </w:rPr>
      </w:pPr>
      <w:bookmarkStart w:id="4" w:name="_DV_C20"/>
      <w:r w:rsidRPr="00D40D45">
        <w:rPr>
          <w:rStyle w:val="DeltaViewEditorComment"/>
          <w:rFonts w:ascii="Arial" w:hAnsi="Arial" w:cs="Arial"/>
          <w:b/>
          <w:color w:val="auto"/>
          <w:sz w:val="20"/>
          <w:szCs w:val="20"/>
          <w:u w:val="single"/>
        </w:rPr>
        <w:t>INSTRUCTIONS</w:t>
      </w:r>
      <w:r w:rsidR="00065A20" w:rsidRPr="00D40D45">
        <w:rPr>
          <w:rStyle w:val="DeltaViewInsertion"/>
          <w:rFonts w:ascii="Arial" w:hAnsi="Arial" w:cs="Arial"/>
          <w:color w:val="auto"/>
          <w:sz w:val="20"/>
          <w:szCs w:val="20"/>
          <w:u w:val="none"/>
        </w:rPr>
        <w:t xml:space="preserve">:  </w:t>
      </w:r>
    </w:p>
    <w:p w:rsidR="00D40D45" w:rsidRDefault="00D40D45" w:rsidP="00D40D45">
      <w:pPr>
        <w:pStyle w:val="BodyText"/>
        <w:spacing w:after="0"/>
        <w:jc w:val="both"/>
        <w:rPr>
          <w:rStyle w:val="DeltaViewInsertion"/>
          <w:rFonts w:ascii="Arial" w:hAnsi="Arial" w:cs="Arial"/>
          <w:color w:val="auto"/>
          <w:sz w:val="20"/>
          <w:szCs w:val="20"/>
          <w:u w:val="none"/>
        </w:rPr>
      </w:pPr>
    </w:p>
    <w:p w:rsidR="00065A20" w:rsidRPr="00D40D45" w:rsidRDefault="00065A20" w:rsidP="00D40D45">
      <w:pPr>
        <w:pStyle w:val="BodyText"/>
        <w:spacing w:after="0"/>
        <w:jc w:val="both"/>
        <w:rPr>
          <w:rStyle w:val="DeltaViewInsertion"/>
          <w:rFonts w:ascii="Arial" w:hAnsi="Arial" w:cs="Arial"/>
          <w:color w:val="auto"/>
          <w:sz w:val="20"/>
          <w:szCs w:val="20"/>
          <w:u w:val="none"/>
        </w:rPr>
      </w:pPr>
      <w:r w:rsidRPr="00D40D45">
        <w:rPr>
          <w:rStyle w:val="DeltaViewInsertion"/>
          <w:rFonts w:ascii="Arial" w:hAnsi="Arial" w:cs="Arial"/>
          <w:color w:val="auto"/>
          <w:sz w:val="20"/>
          <w:szCs w:val="20"/>
          <w:u w:val="none"/>
        </w:rPr>
        <w:t xml:space="preserve">This </w:t>
      </w:r>
      <w:r w:rsidR="007A1E0A">
        <w:rPr>
          <w:rStyle w:val="DeltaViewInsertion"/>
          <w:rFonts w:ascii="Arial" w:hAnsi="Arial" w:cs="Arial"/>
          <w:color w:val="auto"/>
          <w:sz w:val="20"/>
          <w:szCs w:val="20"/>
          <w:u w:val="none"/>
        </w:rPr>
        <w:t>Addendum</w:t>
      </w:r>
      <w:r w:rsidRPr="00D40D45">
        <w:rPr>
          <w:rStyle w:val="DeltaViewInsertion"/>
          <w:rFonts w:ascii="Arial" w:hAnsi="Arial" w:cs="Arial"/>
          <w:color w:val="auto"/>
          <w:sz w:val="20"/>
          <w:szCs w:val="20"/>
          <w:u w:val="none"/>
        </w:rPr>
        <w:t xml:space="preserve"> </w:t>
      </w:r>
      <w:r w:rsidR="004933F8">
        <w:rPr>
          <w:rStyle w:val="DeltaViewInsertion"/>
          <w:rFonts w:ascii="Arial" w:hAnsi="Arial" w:cs="Arial"/>
          <w:color w:val="auto"/>
          <w:sz w:val="20"/>
          <w:szCs w:val="20"/>
          <w:u w:val="none"/>
        </w:rPr>
        <w:t xml:space="preserve">should </w:t>
      </w:r>
      <w:r w:rsidRPr="00D40D45">
        <w:rPr>
          <w:rStyle w:val="DeltaViewInsertion"/>
          <w:rFonts w:ascii="Arial" w:hAnsi="Arial" w:cs="Arial"/>
          <w:color w:val="auto"/>
          <w:sz w:val="20"/>
          <w:szCs w:val="20"/>
          <w:u w:val="none"/>
        </w:rPr>
        <w:t>be att</w:t>
      </w:r>
      <w:r w:rsidR="004933F8">
        <w:rPr>
          <w:rStyle w:val="DeltaViewInsertion"/>
          <w:rFonts w:ascii="Arial" w:hAnsi="Arial" w:cs="Arial"/>
          <w:color w:val="auto"/>
          <w:sz w:val="20"/>
          <w:szCs w:val="20"/>
          <w:u w:val="none"/>
        </w:rPr>
        <w:t xml:space="preserve">ached </w:t>
      </w:r>
      <w:r w:rsidR="007A1E0A">
        <w:rPr>
          <w:rStyle w:val="DeltaViewInsertion"/>
          <w:rFonts w:ascii="Arial" w:hAnsi="Arial" w:cs="Arial"/>
          <w:color w:val="auto"/>
          <w:sz w:val="20"/>
          <w:szCs w:val="20"/>
          <w:u w:val="none"/>
        </w:rPr>
        <w:t xml:space="preserve">to, </w:t>
      </w:r>
      <w:r w:rsidR="004933F8">
        <w:rPr>
          <w:rStyle w:val="DeltaViewInsertion"/>
          <w:rFonts w:ascii="Arial" w:hAnsi="Arial" w:cs="Arial"/>
          <w:color w:val="auto"/>
          <w:sz w:val="20"/>
          <w:szCs w:val="20"/>
          <w:u w:val="none"/>
        </w:rPr>
        <w:t xml:space="preserve">or </w:t>
      </w:r>
      <w:r w:rsidR="007A1E0A">
        <w:rPr>
          <w:rStyle w:val="DeltaViewInsertion"/>
          <w:rFonts w:ascii="Arial" w:hAnsi="Arial" w:cs="Arial"/>
          <w:color w:val="auto"/>
          <w:sz w:val="20"/>
          <w:szCs w:val="20"/>
          <w:u w:val="none"/>
        </w:rPr>
        <w:t xml:space="preserve">its language </w:t>
      </w:r>
      <w:r w:rsidR="004933F8">
        <w:rPr>
          <w:rStyle w:val="DeltaViewInsertion"/>
          <w:rFonts w:ascii="Arial" w:hAnsi="Arial" w:cs="Arial"/>
          <w:color w:val="auto"/>
          <w:sz w:val="20"/>
          <w:szCs w:val="20"/>
          <w:u w:val="none"/>
        </w:rPr>
        <w:t>incorporated into</w:t>
      </w:r>
      <w:r w:rsidR="007A1E0A">
        <w:rPr>
          <w:rStyle w:val="DeltaViewInsertion"/>
          <w:rFonts w:ascii="Arial" w:hAnsi="Arial" w:cs="Arial"/>
          <w:color w:val="auto"/>
          <w:sz w:val="20"/>
          <w:szCs w:val="20"/>
          <w:u w:val="none"/>
        </w:rPr>
        <w:t>,</w:t>
      </w:r>
      <w:r w:rsidR="004933F8">
        <w:rPr>
          <w:rStyle w:val="DeltaViewInsertion"/>
          <w:rFonts w:ascii="Arial" w:hAnsi="Arial" w:cs="Arial"/>
          <w:color w:val="auto"/>
          <w:sz w:val="20"/>
          <w:szCs w:val="20"/>
          <w:u w:val="none"/>
        </w:rPr>
        <w:t xml:space="preserve"> the Listing A</w:t>
      </w:r>
      <w:r w:rsidR="00D40D45">
        <w:rPr>
          <w:rStyle w:val="DeltaViewInsertion"/>
          <w:rFonts w:ascii="Arial" w:hAnsi="Arial" w:cs="Arial"/>
          <w:color w:val="auto"/>
          <w:sz w:val="20"/>
          <w:szCs w:val="20"/>
          <w:u w:val="none"/>
        </w:rPr>
        <w:t>greement signed by the S</w:t>
      </w:r>
      <w:r w:rsidR="004933F8">
        <w:rPr>
          <w:rStyle w:val="DeltaViewInsertion"/>
          <w:rFonts w:ascii="Arial" w:hAnsi="Arial" w:cs="Arial"/>
          <w:color w:val="auto"/>
          <w:sz w:val="20"/>
          <w:szCs w:val="20"/>
          <w:u w:val="none"/>
        </w:rPr>
        <w:t xml:space="preserve">eller.  If attached, the Listing Agreement should reference </w:t>
      </w:r>
      <w:r w:rsidRPr="00D40D45">
        <w:rPr>
          <w:rStyle w:val="DeltaViewInsertion"/>
          <w:rFonts w:ascii="Arial" w:hAnsi="Arial" w:cs="Arial"/>
          <w:color w:val="auto"/>
          <w:sz w:val="20"/>
          <w:szCs w:val="20"/>
          <w:u w:val="none"/>
        </w:rPr>
        <w:t>the attachmen</w:t>
      </w:r>
      <w:r w:rsidR="004933F8">
        <w:rPr>
          <w:rStyle w:val="DeltaViewInsertion"/>
          <w:rFonts w:ascii="Arial" w:hAnsi="Arial" w:cs="Arial"/>
          <w:color w:val="auto"/>
          <w:sz w:val="20"/>
          <w:szCs w:val="20"/>
          <w:u w:val="none"/>
        </w:rPr>
        <w:t>t and include the following sentence: “</w:t>
      </w:r>
      <w:r w:rsidR="004933F8" w:rsidRPr="004933F8">
        <w:rPr>
          <w:rStyle w:val="DeltaViewInsertion"/>
          <w:rFonts w:ascii="Arial" w:hAnsi="Arial" w:cs="Arial"/>
          <w:i/>
          <w:color w:val="auto"/>
          <w:sz w:val="20"/>
          <w:szCs w:val="20"/>
          <w:u w:val="none"/>
        </w:rPr>
        <w:t xml:space="preserve">The attached Addendum to Listing Agreement Authorizing Internet Distribution of Seller Listing Content is </w:t>
      </w:r>
      <w:r w:rsidRPr="004933F8">
        <w:rPr>
          <w:rStyle w:val="DeltaViewInsertion"/>
          <w:rFonts w:ascii="Arial" w:hAnsi="Arial" w:cs="Arial"/>
          <w:i/>
          <w:color w:val="auto"/>
          <w:sz w:val="20"/>
          <w:szCs w:val="20"/>
          <w:u w:val="none"/>
        </w:rPr>
        <w:t>incorporated by reference</w:t>
      </w:r>
      <w:r w:rsidR="004933F8">
        <w:rPr>
          <w:rStyle w:val="DeltaViewInsertion"/>
          <w:rFonts w:ascii="Arial" w:hAnsi="Arial" w:cs="Arial"/>
          <w:color w:val="auto"/>
          <w:sz w:val="20"/>
          <w:szCs w:val="20"/>
          <w:u w:val="none"/>
        </w:rPr>
        <w:t>.”  If the Listing A</w:t>
      </w:r>
      <w:r w:rsidRPr="00D40D45">
        <w:rPr>
          <w:rStyle w:val="DeltaViewInsertion"/>
          <w:rFonts w:ascii="Arial" w:hAnsi="Arial" w:cs="Arial"/>
          <w:color w:val="auto"/>
          <w:sz w:val="20"/>
          <w:szCs w:val="20"/>
          <w:u w:val="none"/>
        </w:rPr>
        <w:t xml:space="preserve">greement does not define the listing broker as “Broker” and the property owner/seller as the “Seller,” the references in the language to Broker and Seller should be modified </w:t>
      </w:r>
      <w:r w:rsidR="004933F8">
        <w:rPr>
          <w:rStyle w:val="DeltaViewInsertion"/>
          <w:rFonts w:ascii="Arial" w:hAnsi="Arial" w:cs="Arial"/>
          <w:color w:val="auto"/>
          <w:sz w:val="20"/>
          <w:szCs w:val="20"/>
          <w:u w:val="none"/>
        </w:rPr>
        <w:t xml:space="preserve">in this Addendum </w:t>
      </w:r>
      <w:r w:rsidRPr="00D40D45">
        <w:rPr>
          <w:rStyle w:val="DeltaViewInsertion"/>
          <w:rFonts w:ascii="Arial" w:hAnsi="Arial" w:cs="Arial"/>
          <w:color w:val="auto"/>
          <w:sz w:val="20"/>
          <w:szCs w:val="20"/>
          <w:u w:val="none"/>
        </w:rPr>
        <w:t xml:space="preserve">accordingly. </w:t>
      </w:r>
      <w:bookmarkEnd w:id="4"/>
    </w:p>
    <w:p w:rsidR="00737100" w:rsidRDefault="00737100" w:rsidP="00D40D45">
      <w:pPr>
        <w:pStyle w:val="BodyText"/>
        <w:spacing w:after="0"/>
        <w:jc w:val="both"/>
        <w:rPr>
          <w:rStyle w:val="DeltaViewInsertion"/>
          <w:rFonts w:ascii="Arial" w:hAnsi="Arial" w:cs="Arial"/>
          <w:color w:val="auto"/>
          <w:sz w:val="20"/>
          <w:szCs w:val="20"/>
          <w:u w:val="none"/>
        </w:rPr>
      </w:pPr>
    </w:p>
    <w:p w:rsidR="00D40D45" w:rsidRDefault="00D40D45" w:rsidP="00D40D45">
      <w:pPr>
        <w:pStyle w:val="BodyText"/>
        <w:spacing w:after="0"/>
        <w:jc w:val="both"/>
        <w:rPr>
          <w:rStyle w:val="DeltaViewInsertion"/>
          <w:rFonts w:ascii="Arial" w:hAnsi="Arial" w:cs="Arial"/>
          <w:color w:val="auto"/>
          <w:sz w:val="20"/>
          <w:szCs w:val="20"/>
          <w:u w:val="none"/>
        </w:rPr>
      </w:pPr>
      <w:r>
        <w:rPr>
          <w:rStyle w:val="DeltaViewInsertion"/>
          <w:rFonts w:ascii="Arial" w:hAnsi="Arial" w:cs="Arial"/>
          <w:color w:val="auto"/>
          <w:sz w:val="20"/>
          <w:szCs w:val="20"/>
          <w:u w:val="none"/>
        </w:rPr>
        <w:br/>
      </w:r>
      <w:r w:rsidRPr="00D40D45">
        <w:rPr>
          <w:rStyle w:val="DeltaViewInsertion"/>
          <w:rFonts w:ascii="Arial" w:hAnsi="Arial" w:cs="Arial"/>
          <w:b/>
          <w:color w:val="auto"/>
          <w:sz w:val="20"/>
          <w:szCs w:val="20"/>
          <w:u w:val="single"/>
        </w:rPr>
        <w:t>LEGAL NOTICE</w:t>
      </w:r>
      <w:r>
        <w:rPr>
          <w:rStyle w:val="DeltaViewInsertion"/>
          <w:rFonts w:ascii="Arial" w:hAnsi="Arial" w:cs="Arial"/>
          <w:color w:val="auto"/>
          <w:sz w:val="20"/>
          <w:szCs w:val="20"/>
          <w:u w:val="none"/>
        </w:rPr>
        <w:t>:</w:t>
      </w:r>
    </w:p>
    <w:p w:rsidR="00D40D45" w:rsidRPr="00D40D45" w:rsidRDefault="00D40D45" w:rsidP="00D40D45">
      <w:pPr>
        <w:pStyle w:val="BodyText"/>
        <w:spacing w:after="0"/>
        <w:jc w:val="both"/>
        <w:rPr>
          <w:rStyle w:val="DeltaViewInsertion"/>
          <w:rFonts w:ascii="Arial" w:hAnsi="Arial" w:cs="Arial"/>
          <w:color w:val="auto"/>
          <w:sz w:val="20"/>
          <w:szCs w:val="20"/>
          <w:u w:val="none"/>
        </w:rPr>
      </w:pPr>
    </w:p>
    <w:p w:rsidR="004E56A7" w:rsidRDefault="00D40D45" w:rsidP="00D40D45">
      <w:pPr>
        <w:pStyle w:val="Header"/>
        <w:jc w:val="both"/>
        <w:rPr>
          <w:rStyle w:val="DeltaViewInsertion"/>
          <w:rFonts w:ascii="Arial" w:hAnsi="Arial" w:cs="Arial"/>
          <w:b/>
          <w:bCs/>
          <w:color w:val="auto"/>
          <w:sz w:val="20"/>
          <w:szCs w:val="20"/>
          <w:u w:val="none"/>
        </w:rPr>
      </w:pPr>
      <w:bookmarkStart w:id="5" w:name="_DV_C21"/>
      <w:r w:rsidRPr="00D40D45">
        <w:rPr>
          <w:rStyle w:val="DeltaViewInsertion"/>
          <w:rFonts w:ascii="Arial" w:hAnsi="Arial" w:cs="Arial"/>
          <w:b/>
          <w:bCs/>
          <w:color w:val="auto"/>
          <w:sz w:val="20"/>
          <w:szCs w:val="20"/>
          <w:u w:val="none"/>
        </w:rPr>
        <w:t xml:space="preserve">THIS </w:t>
      </w:r>
      <w:r w:rsidR="004E56A7">
        <w:rPr>
          <w:rStyle w:val="DeltaViewInsertion"/>
          <w:rFonts w:ascii="Arial" w:hAnsi="Arial" w:cs="Arial"/>
          <w:b/>
          <w:bCs/>
          <w:color w:val="auto"/>
          <w:sz w:val="20"/>
          <w:szCs w:val="20"/>
          <w:u w:val="none"/>
        </w:rPr>
        <w:t>ADDENDUM</w:t>
      </w:r>
      <w:r w:rsidRPr="00D40D45">
        <w:rPr>
          <w:rStyle w:val="DeltaViewInsertion"/>
          <w:rFonts w:ascii="Arial" w:hAnsi="Arial" w:cs="Arial"/>
          <w:b/>
          <w:bCs/>
          <w:color w:val="auto"/>
          <w:sz w:val="20"/>
          <w:szCs w:val="20"/>
          <w:u w:val="none"/>
        </w:rPr>
        <w:t xml:space="preserve"> IS NOT A SUBSTITUTE FOR THE ADVICE OF AN ATTORNEY.  LEGAL ADVICE OF ANY NATURE SHOULD BE SOUGHT FROM COMPETENT LEGAL COUNSEL IN THE RELEVANT JURISDICTION.  THIS </w:t>
      </w:r>
      <w:r w:rsidR="004E56A7">
        <w:rPr>
          <w:rStyle w:val="DeltaViewInsertion"/>
          <w:rFonts w:ascii="Arial" w:hAnsi="Arial" w:cs="Arial"/>
          <w:b/>
          <w:bCs/>
          <w:color w:val="auto"/>
          <w:sz w:val="20"/>
          <w:szCs w:val="20"/>
          <w:u w:val="none"/>
        </w:rPr>
        <w:t>ADDENDUM</w:t>
      </w:r>
      <w:r w:rsidRPr="00D40D45">
        <w:rPr>
          <w:rStyle w:val="DeltaViewInsertion"/>
          <w:rFonts w:ascii="Arial" w:hAnsi="Arial" w:cs="Arial"/>
          <w:b/>
          <w:bCs/>
          <w:color w:val="auto"/>
          <w:sz w:val="20"/>
          <w:szCs w:val="20"/>
          <w:u w:val="none"/>
        </w:rPr>
        <w:t xml:space="preserve"> </w:t>
      </w:r>
      <w:r w:rsidR="00160269" w:rsidRPr="00D40D45">
        <w:rPr>
          <w:rStyle w:val="DeltaViewInsertion"/>
          <w:rFonts w:ascii="Arial" w:hAnsi="Arial" w:cs="Arial"/>
          <w:b/>
          <w:bCs/>
          <w:color w:val="auto"/>
          <w:sz w:val="20"/>
          <w:szCs w:val="20"/>
          <w:u w:val="none"/>
        </w:rPr>
        <w:t xml:space="preserve">SHOULD BE MODIFIED TO </w:t>
      </w:r>
      <w:r w:rsidRPr="00D40D45">
        <w:rPr>
          <w:rStyle w:val="DeltaViewInsertion"/>
          <w:rFonts w:ascii="Arial" w:hAnsi="Arial" w:cs="Arial"/>
          <w:b/>
          <w:bCs/>
          <w:color w:val="auto"/>
          <w:sz w:val="20"/>
          <w:szCs w:val="20"/>
          <w:u w:val="none"/>
        </w:rPr>
        <w:t>MEET</w:t>
      </w:r>
      <w:r w:rsidR="00160269" w:rsidRPr="00D40D45">
        <w:rPr>
          <w:rStyle w:val="DeltaViewInsertion"/>
          <w:rFonts w:ascii="Arial" w:hAnsi="Arial" w:cs="Arial"/>
          <w:b/>
          <w:bCs/>
          <w:color w:val="auto"/>
          <w:sz w:val="20"/>
          <w:szCs w:val="20"/>
          <w:u w:val="none"/>
        </w:rPr>
        <w:t xml:space="preserve"> THE SPECIFIC LEGAL NEEDS OF </w:t>
      </w:r>
      <w:r w:rsidR="004E56A7">
        <w:rPr>
          <w:rStyle w:val="DeltaViewInsertion"/>
          <w:rFonts w:ascii="Arial" w:hAnsi="Arial" w:cs="Arial"/>
          <w:b/>
          <w:bCs/>
          <w:color w:val="auto"/>
          <w:sz w:val="20"/>
          <w:szCs w:val="20"/>
          <w:u w:val="none"/>
        </w:rPr>
        <w:t>ITS</w:t>
      </w:r>
      <w:r w:rsidR="00160269" w:rsidRPr="00D40D45">
        <w:rPr>
          <w:rStyle w:val="DeltaViewInsertion"/>
          <w:rFonts w:ascii="Arial" w:hAnsi="Arial" w:cs="Arial"/>
          <w:b/>
          <w:bCs/>
          <w:color w:val="auto"/>
          <w:sz w:val="20"/>
          <w:szCs w:val="20"/>
          <w:u w:val="none"/>
        </w:rPr>
        <w:t xml:space="preserve"> USER</w:t>
      </w:r>
      <w:r w:rsidR="004E56A7">
        <w:rPr>
          <w:rStyle w:val="DeltaViewInsertion"/>
          <w:rFonts w:ascii="Arial" w:hAnsi="Arial" w:cs="Arial"/>
          <w:b/>
          <w:bCs/>
          <w:color w:val="auto"/>
          <w:sz w:val="20"/>
          <w:szCs w:val="20"/>
          <w:u w:val="none"/>
        </w:rPr>
        <w:t>S</w:t>
      </w:r>
      <w:r w:rsidR="00160269" w:rsidRPr="00D40D45">
        <w:rPr>
          <w:rStyle w:val="DeltaViewInsertion"/>
          <w:rFonts w:ascii="Arial" w:hAnsi="Arial" w:cs="Arial"/>
          <w:b/>
          <w:bCs/>
          <w:color w:val="auto"/>
          <w:sz w:val="20"/>
          <w:szCs w:val="20"/>
          <w:u w:val="none"/>
        </w:rPr>
        <w:t>.</w:t>
      </w:r>
      <w:bookmarkEnd w:id="5"/>
      <w:r w:rsidR="004E56A7">
        <w:rPr>
          <w:rStyle w:val="DeltaViewInsertion"/>
          <w:rFonts w:ascii="Arial" w:hAnsi="Arial" w:cs="Arial"/>
          <w:b/>
          <w:bCs/>
          <w:color w:val="auto"/>
          <w:sz w:val="20"/>
          <w:szCs w:val="20"/>
          <w:u w:val="none"/>
        </w:rPr>
        <w:t xml:space="preserve">  </w:t>
      </w:r>
    </w:p>
    <w:p w:rsidR="004E56A7" w:rsidRDefault="004E56A7" w:rsidP="00D40D45">
      <w:pPr>
        <w:pStyle w:val="Header"/>
        <w:jc w:val="both"/>
        <w:rPr>
          <w:rStyle w:val="DeltaViewInsertion"/>
          <w:rFonts w:ascii="Arial" w:hAnsi="Arial" w:cs="Arial"/>
          <w:b/>
          <w:bCs/>
          <w:color w:val="auto"/>
          <w:sz w:val="20"/>
          <w:szCs w:val="20"/>
          <w:u w:val="none"/>
        </w:rPr>
      </w:pPr>
    </w:p>
    <w:p w:rsidR="00D40D45" w:rsidRPr="00D40D45" w:rsidRDefault="004E56A7" w:rsidP="00D40D45">
      <w:pPr>
        <w:pStyle w:val="Header"/>
        <w:jc w:val="both"/>
        <w:rPr>
          <w:rStyle w:val="DeltaViewInsertion"/>
          <w:rFonts w:ascii="Arial" w:hAnsi="Arial" w:cs="Arial"/>
          <w:b/>
          <w:bCs/>
          <w:color w:val="auto"/>
          <w:sz w:val="20"/>
          <w:szCs w:val="20"/>
          <w:u w:val="none"/>
        </w:rPr>
      </w:pPr>
      <w:r>
        <w:rPr>
          <w:rStyle w:val="DeltaViewInsertion"/>
          <w:rFonts w:ascii="Arial" w:hAnsi="Arial" w:cs="Arial"/>
          <w:b/>
          <w:bCs/>
          <w:color w:val="auto"/>
          <w:sz w:val="20"/>
          <w:szCs w:val="20"/>
          <w:u w:val="none"/>
        </w:rPr>
        <w:t>THIS ADDENDUM HAS BEEN PREPARED BY THE NATIONAL ASSOCIATI</w:t>
      </w:r>
      <w:r w:rsidR="004D5905">
        <w:rPr>
          <w:rStyle w:val="DeltaViewInsertion"/>
          <w:rFonts w:ascii="Arial" w:hAnsi="Arial" w:cs="Arial"/>
          <w:b/>
          <w:bCs/>
          <w:color w:val="auto"/>
          <w:sz w:val="20"/>
          <w:szCs w:val="20"/>
          <w:u w:val="none"/>
        </w:rPr>
        <w:t>ON OF REAL ESTATE PROFESSIONALS AND IS PROMULGATED FOR USE BY ITS MEMBERS.</w:t>
      </w:r>
      <w:r w:rsidR="00D42EB5">
        <w:rPr>
          <w:rStyle w:val="DeltaViewInsertion"/>
          <w:rFonts w:ascii="Arial" w:hAnsi="Arial" w:cs="Arial"/>
          <w:b/>
          <w:bCs/>
          <w:color w:val="auto"/>
          <w:sz w:val="20"/>
          <w:szCs w:val="20"/>
          <w:u w:val="none"/>
        </w:rPr>
        <w:t xml:space="preserve"> IT IS AVAILABLE FOR DOWNLOAD AT </w:t>
      </w:r>
      <w:hyperlink r:id="rId8" w:history="1">
        <w:r w:rsidR="00D42EB5" w:rsidRPr="001827AD">
          <w:rPr>
            <w:rStyle w:val="Hyperlink"/>
            <w:rFonts w:ascii="Arial" w:hAnsi="Arial" w:cs="Arial"/>
            <w:b/>
            <w:bCs/>
            <w:sz w:val="20"/>
            <w:szCs w:val="20"/>
          </w:rPr>
          <w:t>WWW.NAREP.NET</w:t>
        </w:r>
      </w:hyperlink>
      <w:r w:rsidR="00D42EB5">
        <w:rPr>
          <w:rStyle w:val="DeltaViewInsertion"/>
          <w:rFonts w:ascii="Arial" w:hAnsi="Arial" w:cs="Arial"/>
          <w:b/>
          <w:bCs/>
          <w:color w:val="auto"/>
          <w:sz w:val="20"/>
          <w:szCs w:val="20"/>
          <w:u w:val="none"/>
        </w:rPr>
        <w:t xml:space="preserve">. </w:t>
      </w:r>
    </w:p>
    <w:p w:rsidR="00D40D45" w:rsidRPr="00D40D45" w:rsidRDefault="00D40D45" w:rsidP="00D40D45">
      <w:pPr>
        <w:pStyle w:val="BodyText"/>
        <w:rPr>
          <w:rStyle w:val="DeltaViewInsertion"/>
          <w:rFonts w:ascii="Arial" w:hAnsi="Arial" w:cs="Arial"/>
          <w:b/>
          <w:bCs/>
          <w:color w:val="auto"/>
          <w:sz w:val="20"/>
          <w:szCs w:val="20"/>
          <w:u w:val="none"/>
        </w:rPr>
      </w:pPr>
      <w:r w:rsidRPr="00D40D45">
        <w:rPr>
          <w:rStyle w:val="DeltaViewInsertion"/>
          <w:rFonts w:ascii="Arial" w:hAnsi="Arial" w:cs="Arial"/>
          <w:b/>
          <w:bCs/>
          <w:color w:val="auto"/>
          <w:sz w:val="20"/>
          <w:szCs w:val="20"/>
          <w:u w:val="none"/>
        </w:rPr>
        <w:br w:type="page"/>
      </w:r>
    </w:p>
    <w:p w:rsidR="00761CFD" w:rsidRPr="004933F8" w:rsidRDefault="00761CFD" w:rsidP="00A94D27">
      <w:pPr>
        <w:pStyle w:val="BodyText"/>
        <w:spacing w:after="0"/>
        <w:jc w:val="center"/>
        <w:rPr>
          <w:rFonts w:ascii="Arial" w:hAnsi="Arial" w:cs="Arial"/>
          <w:u w:val="double"/>
        </w:rPr>
      </w:pPr>
      <w:r w:rsidRPr="004933F8">
        <w:rPr>
          <w:rFonts w:ascii="Arial" w:hAnsi="Arial" w:cs="Arial"/>
          <w:b/>
          <w:caps/>
        </w:rPr>
        <w:lastRenderedPageBreak/>
        <w:t xml:space="preserve">Addendum </w:t>
      </w:r>
      <w:r w:rsidRPr="004933F8">
        <w:rPr>
          <w:rFonts w:ascii="Arial" w:hAnsi="Arial" w:cs="Arial"/>
          <w:b/>
        </w:rPr>
        <w:t>TO LISTING AGREEMENT</w:t>
      </w:r>
    </w:p>
    <w:p w:rsidR="00761CFD" w:rsidRPr="004933F8" w:rsidRDefault="00761CFD" w:rsidP="00761CFD">
      <w:pPr>
        <w:jc w:val="center"/>
        <w:rPr>
          <w:rFonts w:ascii="Arial" w:hAnsi="Arial" w:cs="Arial"/>
          <w:b/>
          <w:sz w:val="24"/>
          <w:szCs w:val="24"/>
        </w:rPr>
      </w:pPr>
      <w:r w:rsidRPr="004933F8">
        <w:rPr>
          <w:rFonts w:ascii="Arial" w:hAnsi="Arial" w:cs="Arial"/>
          <w:b/>
          <w:sz w:val="24"/>
          <w:szCs w:val="24"/>
        </w:rPr>
        <w:t>AUTHORIZING INTERNET DISTRIBUTION OF SELLER LISTING CONTENT FOR</w:t>
      </w:r>
    </w:p>
    <w:p w:rsidR="00065A20" w:rsidRPr="00D40D45" w:rsidRDefault="00065A20" w:rsidP="00761CFD">
      <w:pPr>
        <w:jc w:val="center"/>
        <w:rPr>
          <w:rFonts w:ascii="Arial" w:hAnsi="Arial" w:cs="Arial"/>
          <w:sz w:val="20"/>
          <w:szCs w:val="20"/>
        </w:rPr>
      </w:pPr>
    </w:p>
    <w:p w:rsidR="00737100" w:rsidRPr="00D40D45" w:rsidRDefault="004933F8" w:rsidP="00761CFD">
      <w:pPr>
        <w:jc w:val="center"/>
        <w:rPr>
          <w:rFonts w:ascii="Arial" w:hAnsi="Arial" w:cs="Arial"/>
          <w:b/>
          <w:sz w:val="20"/>
          <w:szCs w:val="20"/>
        </w:rPr>
      </w:pPr>
      <w:r>
        <w:rPr>
          <w:rFonts w:ascii="Arial" w:hAnsi="Arial" w:cs="Arial"/>
          <w:b/>
          <w:sz w:val="20"/>
          <w:szCs w:val="20"/>
        </w:rPr>
        <w:t>______</w:t>
      </w:r>
      <w:r w:rsidR="00D40D45">
        <w:rPr>
          <w:rFonts w:ascii="Arial" w:hAnsi="Arial" w:cs="Arial"/>
          <w:b/>
          <w:sz w:val="20"/>
          <w:szCs w:val="20"/>
        </w:rPr>
        <w:t>______________________________________________________________________________</w:t>
      </w:r>
    </w:p>
    <w:p w:rsidR="00761CFD" w:rsidRPr="00D40D45" w:rsidRDefault="00761CFD" w:rsidP="00761CFD">
      <w:pPr>
        <w:jc w:val="center"/>
        <w:rPr>
          <w:rFonts w:ascii="Arial" w:hAnsi="Arial" w:cs="Arial"/>
          <w:b/>
          <w:sz w:val="16"/>
          <w:szCs w:val="16"/>
        </w:rPr>
      </w:pPr>
      <w:r w:rsidRPr="00D40D45">
        <w:rPr>
          <w:rFonts w:ascii="Arial" w:hAnsi="Arial" w:cs="Arial"/>
          <w:b/>
          <w:sz w:val="16"/>
          <w:szCs w:val="16"/>
        </w:rPr>
        <w:t>Property Address</w:t>
      </w:r>
    </w:p>
    <w:p w:rsidR="00D40D45" w:rsidRDefault="00D40D45" w:rsidP="00761CFD">
      <w:pPr>
        <w:jc w:val="center"/>
        <w:rPr>
          <w:rFonts w:ascii="Arial" w:hAnsi="Arial" w:cs="Arial"/>
          <w:b/>
          <w:sz w:val="20"/>
          <w:szCs w:val="20"/>
        </w:rPr>
      </w:pPr>
    </w:p>
    <w:p w:rsidR="004933F8" w:rsidRPr="00D40D45" w:rsidRDefault="004933F8" w:rsidP="00761CFD">
      <w:pPr>
        <w:jc w:val="center"/>
        <w:rPr>
          <w:rFonts w:ascii="Arial" w:hAnsi="Arial" w:cs="Arial"/>
          <w:b/>
          <w:sz w:val="20"/>
          <w:szCs w:val="20"/>
        </w:rPr>
      </w:pPr>
    </w:p>
    <w:p w:rsidR="00160269" w:rsidRPr="00D40D45" w:rsidRDefault="00E46F74" w:rsidP="00C3643B">
      <w:pPr>
        <w:jc w:val="both"/>
        <w:rPr>
          <w:rFonts w:ascii="Arial" w:hAnsi="Arial" w:cs="Arial"/>
          <w:sz w:val="20"/>
          <w:szCs w:val="20"/>
        </w:rPr>
      </w:pPr>
      <w:r w:rsidRPr="0089036C">
        <w:rPr>
          <w:rFonts w:ascii="Arial" w:hAnsi="Arial" w:cs="Arial"/>
          <w:b/>
          <w:sz w:val="20"/>
          <w:szCs w:val="20"/>
          <w:u w:val="single"/>
        </w:rPr>
        <w:t xml:space="preserve">Seller </w:t>
      </w:r>
      <w:r w:rsidR="0089036C" w:rsidRPr="0089036C">
        <w:rPr>
          <w:rFonts w:ascii="Arial" w:hAnsi="Arial" w:cs="Arial"/>
          <w:b/>
          <w:sz w:val="20"/>
          <w:szCs w:val="20"/>
          <w:u w:val="single"/>
        </w:rPr>
        <w:t>Instructs Broker to Disseminate Seller Listing Content</w:t>
      </w:r>
      <w:r w:rsidR="0089036C">
        <w:rPr>
          <w:rFonts w:ascii="Arial" w:hAnsi="Arial" w:cs="Arial"/>
          <w:sz w:val="20"/>
          <w:szCs w:val="20"/>
        </w:rPr>
        <w:t xml:space="preserve">: </w:t>
      </w:r>
      <w:r w:rsidR="004933F8">
        <w:rPr>
          <w:rFonts w:ascii="Arial" w:hAnsi="Arial" w:cs="Arial"/>
          <w:sz w:val="20"/>
          <w:szCs w:val="20"/>
        </w:rPr>
        <w:t>Seller instructs B</w:t>
      </w:r>
      <w:r w:rsidR="00160269" w:rsidRPr="00D40D45">
        <w:rPr>
          <w:rFonts w:ascii="Arial" w:hAnsi="Arial" w:cs="Arial"/>
          <w:sz w:val="20"/>
          <w:szCs w:val="20"/>
        </w:rPr>
        <w:t>roker to dissemi</w:t>
      </w:r>
      <w:r w:rsidR="004933F8">
        <w:rPr>
          <w:rFonts w:ascii="Arial" w:hAnsi="Arial" w:cs="Arial"/>
          <w:sz w:val="20"/>
          <w:szCs w:val="20"/>
        </w:rPr>
        <w:t>nate Seller Listing Content to Multiple Listing S</w:t>
      </w:r>
      <w:r w:rsidR="00160269" w:rsidRPr="00D40D45">
        <w:rPr>
          <w:rFonts w:ascii="Arial" w:hAnsi="Arial" w:cs="Arial"/>
          <w:sz w:val="20"/>
          <w:szCs w:val="20"/>
        </w:rPr>
        <w:t>ervice</w:t>
      </w:r>
      <w:r w:rsidR="004933F8">
        <w:rPr>
          <w:rFonts w:ascii="Arial" w:hAnsi="Arial" w:cs="Arial"/>
          <w:sz w:val="20"/>
          <w:szCs w:val="20"/>
        </w:rPr>
        <w:t>(</w:t>
      </w:r>
      <w:r w:rsidR="00160269" w:rsidRPr="00D40D45">
        <w:rPr>
          <w:rFonts w:ascii="Arial" w:hAnsi="Arial" w:cs="Arial"/>
          <w:sz w:val="20"/>
          <w:szCs w:val="20"/>
        </w:rPr>
        <w:t>s</w:t>
      </w:r>
      <w:r w:rsidR="004933F8">
        <w:rPr>
          <w:rFonts w:ascii="Arial" w:hAnsi="Arial" w:cs="Arial"/>
          <w:sz w:val="20"/>
          <w:szCs w:val="20"/>
        </w:rPr>
        <w:t>)</w:t>
      </w:r>
      <w:r w:rsidR="00160269" w:rsidRPr="00D40D45">
        <w:rPr>
          <w:rFonts w:ascii="Arial" w:hAnsi="Arial" w:cs="Arial"/>
          <w:sz w:val="20"/>
          <w:szCs w:val="20"/>
        </w:rPr>
        <w:t xml:space="preserve"> and to others including</w:t>
      </w:r>
      <w:r w:rsidR="005C414C">
        <w:rPr>
          <w:rFonts w:ascii="Arial" w:hAnsi="Arial" w:cs="Arial"/>
          <w:sz w:val="20"/>
          <w:szCs w:val="20"/>
        </w:rPr>
        <w:t xml:space="preserve"> o</w:t>
      </w:r>
      <w:r w:rsidR="004933F8">
        <w:rPr>
          <w:rFonts w:ascii="Arial" w:hAnsi="Arial" w:cs="Arial"/>
          <w:sz w:val="20"/>
          <w:szCs w:val="20"/>
        </w:rPr>
        <w:t xml:space="preserve">nline </w:t>
      </w:r>
      <w:r w:rsidR="005C414C">
        <w:rPr>
          <w:rFonts w:ascii="Arial" w:hAnsi="Arial" w:cs="Arial"/>
          <w:sz w:val="20"/>
          <w:szCs w:val="20"/>
        </w:rPr>
        <w:t>real estate listing information p</w:t>
      </w:r>
      <w:r w:rsidR="004933F8">
        <w:rPr>
          <w:rFonts w:ascii="Arial" w:hAnsi="Arial" w:cs="Arial"/>
          <w:sz w:val="20"/>
          <w:szCs w:val="20"/>
        </w:rPr>
        <w:t>ublishers (</w:t>
      </w:r>
      <w:r w:rsidR="005C414C">
        <w:rPr>
          <w:rFonts w:ascii="Arial" w:hAnsi="Arial" w:cs="Arial"/>
          <w:sz w:val="20"/>
          <w:szCs w:val="20"/>
        </w:rPr>
        <w:t>“</w:t>
      </w:r>
      <w:r w:rsidR="004933F8" w:rsidRPr="005C414C">
        <w:rPr>
          <w:rFonts w:ascii="Arial" w:hAnsi="Arial" w:cs="Arial"/>
          <w:b/>
          <w:sz w:val="20"/>
          <w:szCs w:val="20"/>
        </w:rPr>
        <w:t>Publishers</w:t>
      </w:r>
      <w:r w:rsidR="005C414C">
        <w:rPr>
          <w:rFonts w:ascii="Arial" w:hAnsi="Arial" w:cs="Arial"/>
          <w:sz w:val="20"/>
          <w:szCs w:val="20"/>
        </w:rPr>
        <w:t>”</w:t>
      </w:r>
      <w:r w:rsidR="004933F8">
        <w:rPr>
          <w:rFonts w:ascii="Arial" w:hAnsi="Arial" w:cs="Arial"/>
          <w:sz w:val="20"/>
          <w:szCs w:val="20"/>
        </w:rPr>
        <w:t>).</w:t>
      </w:r>
      <w:r w:rsidR="00160269" w:rsidRPr="00D40D45">
        <w:rPr>
          <w:rFonts w:ascii="Arial" w:hAnsi="Arial" w:cs="Arial"/>
          <w:sz w:val="20"/>
          <w:szCs w:val="20"/>
        </w:rPr>
        <w:t xml:space="preserve"> Seller acknowledges and agrees that all photographs, images, graphics, video recordings, virtual tours, drawings, written descriptions, remarks, narratives, pricing information, and other copyrightable </w:t>
      </w:r>
      <w:r w:rsidR="00160269" w:rsidRPr="00D40D45">
        <w:rPr>
          <w:rStyle w:val="DeltaViewInsertion"/>
          <w:rFonts w:ascii="Arial" w:hAnsi="Arial" w:cs="Arial"/>
          <w:color w:val="auto"/>
          <w:sz w:val="20"/>
          <w:szCs w:val="20"/>
          <w:u w:val="none"/>
        </w:rPr>
        <w:t>elements</w:t>
      </w:r>
      <w:r w:rsidR="00160269" w:rsidRPr="00D40D45">
        <w:rPr>
          <w:rFonts w:ascii="Arial" w:hAnsi="Arial" w:cs="Arial"/>
          <w:sz w:val="20"/>
          <w:szCs w:val="20"/>
        </w:rPr>
        <w:t xml:space="preserve"> relating to the Property provided by Seller to Broker or Broker’s agent (the “</w:t>
      </w:r>
      <w:r w:rsidR="00160269" w:rsidRPr="005C414C">
        <w:rPr>
          <w:rFonts w:ascii="Arial" w:hAnsi="Arial" w:cs="Arial"/>
          <w:b/>
          <w:sz w:val="20"/>
          <w:szCs w:val="20"/>
        </w:rPr>
        <w:t>Seller Listing Content</w:t>
      </w:r>
      <w:r w:rsidR="00160269" w:rsidRPr="00D40D45">
        <w:rPr>
          <w:rFonts w:ascii="Arial" w:hAnsi="Arial" w:cs="Arial"/>
          <w:sz w:val="20"/>
          <w:szCs w:val="20"/>
        </w:rPr>
        <w:t>”), or otherwise obtained or produced by Broker or Broker’s agent in connection with this Agreement (the “</w:t>
      </w:r>
      <w:r w:rsidR="00160269" w:rsidRPr="005C414C">
        <w:rPr>
          <w:rFonts w:ascii="Arial" w:hAnsi="Arial" w:cs="Arial"/>
          <w:b/>
          <w:sz w:val="20"/>
          <w:szCs w:val="20"/>
        </w:rPr>
        <w:t>Broker Listing Content</w:t>
      </w:r>
      <w:r w:rsidR="00160269" w:rsidRPr="00D40D45">
        <w:rPr>
          <w:rFonts w:ascii="Arial" w:hAnsi="Arial" w:cs="Arial"/>
          <w:sz w:val="20"/>
          <w:szCs w:val="20"/>
        </w:rPr>
        <w:t>”), and any changes to the Seller Listing Conten</w:t>
      </w:r>
      <w:r w:rsidR="005C414C">
        <w:rPr>
          <w:rFonts w:ascii="Arial" w:hAnsi="Arial" w:cs="Arial"/>
          <w:sz w:val="20"/>
          <w:szCs w:val="20"/>
        </w:rPr>
        <w:t>t or the Broker Listing Content</w:t>
      </w:r>
      <w:r w:rsidR="004933F8">
        <w:rPr>
          <w:rFonts w:ascii="Arial" w:hAnsi="Arial" w:cs="Arial"/>
          <w:sz w:val="20"/>
          <w:szCs w:val="20"/>
        </w:rPr>
        <w:t xml:space="preserve"> may be filed with one or more Multiple Listing S</w:t>
      </w:r>
      <w:r w:rsidR="00160269" w:rsidRPr="00D40D45">
        <w:rPr>
          <w:rFonts w:ascii="Arial" w:hAnsi="Arial" w:cs="Arial"/>
          <w:sz w:val="20"/>
          <w:szCs w:val="20"/>
        </w:rPr>
        <w:t>ervices, inclu</w:t>
      </w:r>
      <w:r w:rsidR="005C414C">
        <w:rPr>
          <w:rFonts w:ascii="Arial" w:hAnsi="Arial" w:cs="Arial"/>
          <w:sz w:val="20"/>
          <w:szCs w:val="20"/>
        </w:rPr>
        <w:t>ded in compilations of listings</w:t>
      </w:r>
      <w:r w:rsidR="00160269" w:rsidRPr="00D40D45">
        <w:rPr>
          <w:rFonts w:ascii="Arial" w:hAnsi="Arial" w:cs="Arial"/>
          <w:sz w:val="20"/>
          <w:szCs w:val="20"/>
        </w:rPr>
        <w:t xml:space="preserve"> and otherwise distributed, publicly displayed</w:t>
      </w:r>
      <w:r w:rsidR="005C414C">
        <w:rPr>
          <w:rFonts w:ascii="Arial" w:hAnsi="Arial" w:cs="Arial"/>
          <w:sz w:val="20"/>
          <w:szCs w:val="20"/>
        </w:rPr>
        <w:t>,</w:t>
      </w:r>
      <w:r w:rsidR="00160269" w:rsidRPr="00D40D45">
        <w:rPr>
          <w:rFonts w:ascii="Arial" w:hAnsi="Arial" w:cs="Arial"/>
          <w:sz w:val="20"/>
          <w:szCs w:val="20"/>
        </w:rPr>
        <w:t xml:space="preserve"> and reproduced.  </w:t>
      </w:r>
    </w:p>
    <w:p w:rsidR="00160269" w:rsidRPr="00D40D45" w:rsidRDefault="00160269" w:rsidP="00C3643B">
      <w:pPr>
        <w:jc w:val="both"/>
        <w:rPr>
          <w:rFonts w:ascii="Arial" w:hAnsi="Arial" w:cs="Arial"/>
          <w:sz w:val="20"/>
          <w:szCs w:val="20"/>
        </w:rPr>
      </w:pPr>
    </w:p>
    <w:p w:rsidR="00160269" w:rsidRPr="00D40D45" w:rsidRDefault="0089036C" w:rsidP="00C3643B">
      <w:pPr>
        <w:autoSpaceDE w:val="0"/>
        <w:autoSpaceDN w:val="0"/>
        <w:adjustRightInd w:val="0"/>
        <w:jc w:val="both"/>
        <w:outlineLvl w:val="1"/>
        <w:rPr>
          <w:rFonts w:ascii="Arial" w:eastAsia="Times New Roman" w:hAnsi="Arial" w:cs="Arial"/>
          <w:sz w:val="20"/>
          <w:szCs w:val="20"/>
        </w:rPr>
      </w:pPr>
      <w:r w:rsidRPr="0089036C">
        <w:rPr>
          <w:rFonts w:ascii="Arial" w:eastAsia="Times New Roman" w:hAnsi="Arial" w:cs="Arial"/>
          <w:b/>
          <w:sz w:val="20"/>
          <w:szCs w:val="20"/>
          <w:u w:val="single"/>
        </w:rPr>
        <w:t xml:space="preserve">Publishers Require Broad </w:t>
      </w:r>
      <w:r>
        <w:rPr>
          <w:rFonts w:ascii="Arial" w:eastAsia="Times New Roman" w:hAnsi="Arial" w:cs="Arial"/>
          <w:b/>
          <w:sz w:val="20"/>
          <w:szCs w:val="20"/>
          <w:u w:val="single"/>
        </w:rPr>
        <w:t xml:space="preserve">and Perpetual </w:t>
      </w:r>
      <w:r w:rsidRPr="0089036C">
        <w:rPr>
          <w:rFonts w:ascii="Arial" w:eastAsia="Times New Roman" w:hAnsi="Arial" w:cs="Arial"/>
          <w:b/>
          <w:sz w:val="20"/>
          <w:szCs w:val="20"/>
          <w:u w:val="single"/>
        </w:rPr>
        <w:t>License to Use Seller Listing Content</w:t>
      </w:r>
      <w:r>
        <w:rPr>
          <w:rFonts w:ascii="Arial" w:eastAsia="Times New Roman" w:hAnsi="Arial" w:cs="Arial"/>
          <w:sz w:val="20"/>
          <w:szCs w:val="20"/>
        </w:rPr>
        <w:t xml:space="preserve">: </w:t>
      </w:r>
      <w:r w:rsidR="005C414C">
        <w:rPr>
          <w:rFonts w:ascii="Arial" w:eastAsia="Times New Roman" w:hAnsi="Arial" w:cs="Arial"/>
          <w:sz w:val="20"/>
          <w:szCs w:val="20"/>
        </w:rPr>
        <w:t>Seller understands that B</w:t>
      </w:r>
      <w:r w:rsidR="00160269" w:rsidRPr="00D40D45">
        <w:rPr>
          <w:rFonts w:ascii="Arial" w:eastAsia="Times New Roman" w:hAnsi="Arial" w:cs="Arial"/>
          <w:sz w:val="20"/>
          <w:szCs w:val="20"/>
        </w:rPr>
        <w:t>roker</w:t>
      </w:r>
      <w:r w:rsidR="005C414C">
        <w:rPr>
          <w:rFonts w:ascii="Arial" w:eastAsia="Times New Roman" w:hAnsi="Arial" w:cs="Arial"/>
          <w:sz w:val="20"/>
          <w:szCs w:val="20"/>
        </w:rPr>
        <w:t>’s submitting Seller’s Listing Content to Publisher</w:t>
      </w:r>
      <w:r w:rsidR="00160269" w:rsidRPr="00D40D45">
        <w:rPr>
          <w:rFonts w:ascii="Arial" w:eastAsia="Times New Roman" w:hAnsi="Arial" w:cs="Arial"/>
          <w:sz w:val="20"/>
          <w:szCs w:val="20"/>
        </w:rPr>
        <w:t>s</w:t>
      </w:r>
      <w:r w:rsidR="005C414C">
        <w:rPr>
          <w:rFonts w:ascii="Arial" w:eastAsia="Times New Roman" w:hAnsi="Arial" w:cs="Arial"/>
          <w:sz w:val="20"/>
          <w:szCs w:val="20"/>
        </w:rPr>
        <w:t>’</w:t>
      </w:r>
      <w:r>
        <w:rPr>
          <w:rFonts w:ascii="Arial" w:eastAsia="Times New Roman" w:hAnsi="Arial" w:cs="Arial"/>
          <w:sz w:val="20"/>
          <w:szCs w:val="20"/>
        </w:rPr>
        <w:t xml:space="preserve"> websites requires B</w:t>
      </w:r>
      <w:r w:rsidR="00160269" w:rsidRPr="00D40D45">
        <w:rPr>
          <w:rFonts w:ascii="Arial" w:eastAsia="Times New Roman" w:hAnsi="Arial" w:cs="Arial"/>
          <w:sz w:val="20"/>
          <w:szCs w:val="20"/>
        </w:rPr>
        <w:t xml:space="preserve">roker to grant </w:t>
      </w:r>
      <w:r w:rsidR="005C414C">
        <w:rPr>
          <w:rFonts w:ascii="Arial" w:eastAsia="Times New Roman" w:hAnsi="Arial" w:cs="Arial"/>
          <w:sz w:val="20"/>
          <w:szCs w:val="20"/>
        </w:rPr>
        <w:t xml:space="preserve">the </w:t>
      </w:r>
      <w:r w:rsidR="00160269" w:rsidRPr="00D40D45">
        <w:rPr>
          <w:rFonts w:ascii="Arial" w:eastAsia="Times New Roman" w:hAnsi="Arial" w:cs="Arial"/>
          <w:sz w:val="20"/>
          <w:szCs w:val="20"/>
        </w:rPr>
        <w:t>recipient Publishers an non-exclusive, irrevocable, perpetual, worldwide license to use, copy, distribute, transmit, publicly display, publicly perform, reproduce, edit, modify, and translate the submission in connection with Publishers’ current and future services or in any other media,</w:t>
      </w:r>
      <w:r w:rsidR="005C414C">
        <w:rPr>
          <w:rFonts w:ascii="Arial" w:eastAsia="Times New Roman" w:hAnsi="Arial" w:cs="Arial"/>
          <w:sz w:val="20"/>
          <w:szCs w:val="20"/>
        </w:rPr>
        <w:t xml:space="preserve"> and to sublicense these rights</w:t>
      </w:r>
      <w:r w:rsidR="00160269" w:rsidRPr="00D40D45">
        <w:rPr>
          <w:rFonts w:ascii="Arial" w:eastAsia="Times New Roman" w:hAnsi="Arial" w:cs="Arial"/>
          <w:sz w:val="20"/>
          <w:szCs w:val="20"/>
        </w:rPr>
        <w:t xml:space="preserve"> to the maximum extent permitted by applicable law.</w:t>
      </w:r>
    </w:p>
    <w:p w:rsidR="00160269" w:rsidRPr="00D40D45" w:rsidRDefault="00160269" w:rsidP="00C3643B">
      <w:pPr>
        <w:autoSpaceDE w:val="0"/>
        <w:autoSpaceDN w:val="0"/>
        <w:adjustRightInd w:val="0"/>
        <w:jc w:val="both"/>
        <w:outlineLvl w:val="1"/>
        <w:rPr>
          <w:rFonts w:ascii="Arial" w:eastAsia="Times New Roman" w:hAnsi="Arial" w:cs="Arial"/>
          <w:sz w:val="20"/>
          <w:szCs w:val="20"/>
        </w:rPr>
      </w:pPr>
    </w:p>
    <w:p w:rsidR="00160269" w:rsidRPr="00D40D45" w:rsidRDefault="0089036C" w:rsidP="00C3643B">
      <w:pPr>
        <w:jc w:val="both"/>
        <w:rPr>
          <w:rFonts w:ascii="Arial" w:hAnsi="Arial" w:cs="Arial"/>
          <w:b/>
          <w:caps/>
          <w:sz w:val="20"/>
          <w:szCs w:val="20"/>
        </w:rPr>
      </w:pPr>
      <w:r w:rsidRPr="0089036C">
        <w:rPr>
          <w:rFonts w:ascii="Arial" w:hAnsi="Arial" w:cs="Arial"/>
          <w:b/>
          <w:sz w:val="20"/>
          <w:szCs w:val="20"/>
          <w:u w:val="single"/>
        </w:rPr>
        <w:t xml:space="preserve">Seller </w:t>
      </w:r>
      <w:r>
        <w:rPr>
          <w:rFonts w:ascii="Arial" w:hAnsi="Arial" w:cs="Arial"/>
          <w:b/>
          <w:sz w:val="20"/>
          <w:szCs w:val="20"/>
          <w:u w:val="single"/>
        </w:rPr>
        <w:t>Grants</w:t>
      </w:r>
      <w:r w:rsidRPr="0089036C">
        <w:rPr>
          <w:rFonts w:ascii="Arial" w:hAnsi="Arial" w:cs="Arial"/>
          <w:b/>
          <w:sz w:val="20"/>
          <w:szCs w:val="20"/>
          <w:u w:val="single"/>
        </w:rPr>
        <w:t xml:space="preserve"> Broker </w:t>
      </w:r>
      <w:r>
        <w:rPr>
          <w:rFonts w:ascii="Arial" w:hAnsi="Arial" w:cs="Arial"/>
          <w:b/>
          <w:sz w:val="20"/>
          <w:szCs w:val="20"/>
          <w:u w:val="single"/>
        </w:rPr>
        <w:t>a License for</w:t>
      </w:r>
      <w:r w:rsidRPr="0089036C">
        <w:rPr>
          <w:rFonts w:ascii="Arial" w:hAnsi="Arial" w:cs="Arial"/>
          <w:b/>
          <w:sz w:val="20"/>
          <w:szCs w:val="20"/>
          <w:u w:val="single"/>
        </w:rPr>
        <w:t xml:space="preserve"> Seller Listing Content</w:t>
      </w:r>
      <w:r>
        <w:rPr>
          <w:rFonts w:ascii="Arial" w:hAnsi="Arial" w:cs="Arial"/>
          <w:sz w:val="20"/>
          <w:szCs w:val="20"/>
        </w:rPr>
        <w:t xml:space="preserve">: </w:t>
      </w:r>
      <w:r w:rsidR="00160269" w:rsidRPr="00D40D45">
        <w:rPr>
          <w:rFonts w:ascii="Arial" w:hAnsi="Arial" w:cs="Arial"/>
          <w:sz w:val="20"/>
          <w:szCs w:val="20"/>
        </w:rPr>
        <w:t>Seller hereby grants to Broker a non-exclusive, irrevocable, worldwide, perpetual royalty free license to use, sublicense through multiple tiers, publish, display, and reproduce the Seller Listing Content, to prepare derivative works of the Seller Listing Content, and to distribute the Seller Listing Content or any derivative works thereof</w:t>
      </w:r>
      <w:r w:rsidR="00160269" w:rsidRPr="00D40D45">
        <w:rPr>
          <w:rFonts w:ascii="Arial" w:hAnsi="Arial" w:cs="Arial"/>
          <w:color w:val="0000FF"/>
          <w:sz w:val="20"/>
          <w:szCs w:val="20"/>
        </w:rPr>
        <w:t>.</w:t>
      </w:r>
      <w:r w:rsidR="00160269" w:rsidRPr="00D40D45">
        <w:rPr>
          <w:rFonts w:ascii="Arial" w:hAnsi="Arial" w:cs="Arial"/>
          <w:sz w:val="20"/>
          <w:szCs w:val="20"/>
        </w:rPr>
        <w:t xml:space="preserve"> This non-exclusive license shall survive the termination of this Agreement for any reason what</w:t>
      </w:r>
      <w:r w:rsidR="005C414C">
        <w:rPr>
          <w:rFonts w:ascii="Arial" w:hAnsi="Arial" w:cs="Arial"/>
          <w:sz w:val="20"/>
          <w:szCs w:val="20"/>
        </w:rPr>
        <w:t>so</w:t>
      </w:r>
      <w:r w:rsidR="00160269" w:rsidRPr="00D40D45">
        <w:rPr>
          <w:rFonts w:ascii="Arial" w:hAnsi="Arial" w:cs="Arial"/>
          <w:sz w:val="20"/>
          <w:szCs w:val="20"/>
        </w:rPr>
        <w:t>ever.  Se</w:t>
      </w:r>
      <w:r w:rsidR="005C414C">
        <w:rPr>
          <w:rFonts w:ascii="Arial" w:hAnsi="Arial" w:cs="Arial"/>
          <w:sz w:val="20"/>
          <w:szCs w:val="20"/>
        </w:rPr>
        <w:t xml:space="preserve">ller represents and warrants to </w:t>
      </w:r>
      <w:r w:rsidR="00160269" w:rsidRPr="00D40D45">
        <w:rPr>
          <w:rFonts w:ascii="Arial" w:hAnsi="Arial" w:cs="Arial"/>
          <w:sz w:val="20"/>
          <w:szCs w:val="20"/>
        </w:rPr>
        <w:t>Broker that the</w:t>
      </w:r>
      <w:r w:rsidR="005C414C">
        <w:rPr>
          <w:rFonts w:ascii="Arial" w:hAnsi="Arial" w:cs="Arial"/>
          <w:sz w:val="20"/>
          <w:szCs w:val="20"/>
        </w:rPr>
        <w:t xml:space="preserve"> Seller Listing Content</w:t>
      </w:r>
      <w:r w:rsidR="00160269" w:rsidRPr="00D40D45">
        <w:rPr>
          <w:rFonts w:ascii="Arial" w:hAnsi="Arial" w:cs="Arial"/>
          <w:sz w:val="20"/>
          <w:szCs w:val="20"/>
        </w:rPr>
        <w:t xml:space="preserve"> and the license granted to Broker</w:t>
      </w:r>
      <w:r w:rsidR="005C414C">
        <w:rPr>
          <w:rFonts w:ascii="Arial" w:hAnsi="Arial" w:cs="Arial"/>
          <w:sz w:val="20"/>
          <w:szCs w:val="20"/>
        </w:rPr>
        <w:t xml:space="preserve"> for the Seller Listing Content</w:t>
      </w:r>
      <w:r w:rsidR="00160269" w:rsidRPr="00D40D45">
        <w:rPr>
          <w:rFonts w:ascii="Arial" w:hAnsi="Arial" w:cs="Arial"/>
          <w:sz w:val="20"/>
          <w:szCs w:val="20"/>
        </w:rPr>
        <w:t xml:space="preserve"> do not violate or infringe upon the</w:t>
      </w:r>
      <w:r w:rsidR="005C414C">
        <w:rPr>
          <w:rFonts w:ascii="Arial" w:hAnsi="Arial" w:cs="Arial"/>
          <w:sz w:val="20"/>
          <w:szCs w:val="20"/>
        </w:rPr>
        <w:t xml:space="preserve"> rights, including any intellectual property rights, held by </w:t>
      </w:r>
      <w:r w:rsidR="00160269" w:rsidRPr="00D40D45">
        <w:rPr>
          <w:rFonts w:ascii="Arial" w:hAnsi="Arial" w:cs="Arial"/>
          <w:sz w:val="20"/>
          <w:szCs w:val="20"/>
        </w:rPr>
        <w:t>any person or entity.  Seller acknowledges and agrees that</w:t>
      </w:r>
      <w:r w:rsidR="005C414C">
        <w:rPr>
          <w:rFonts w:ascii="Arial" w:hAnsi="Arial" w:cs="Arial"/>
          <w:sz w:val="20"/>
          <w:szCs w:val="20"/>
        </w:rPr>
        <w:t>,</w:t>
      </w:r>
      <w:r w:rsidR="00160269" w:rsidRPr="00D40D45">
        <w:rPr>
          <w:rFonts w:ascii="Arial" w:hAnsi="Arial" w:cs="Arial"/>
          <w:sz w:val="20"/>
          <w:szCs w:val="20"/>
        </w:rPr>
        <w:t xml:space="preserve"> as between Seller and Broker, all Broker Listing Content is owned exclusively by Broker, and Seller has no right, title</w:t>
      </w:r>
      <w:r w:rsidR="005C414C">
        <w:rPr>
          <w:rFonts w:ascii="Arial" w:hAnsi="Arial" w:cs="Arial"/>
          <w:sz w:val="20"/>
          <w:szCs w:val="20"/>
        </w:rPr>
        <w:t>,</w:t>
      </w:r>
      <w:r w:rsidR="00160269" w:rsidRPr="00D40D45">
        <w:rPr>
          <w:rFonts w:ascii="Arial" w:hAnsi="Arial" w:cs="Arial"/>
          <w:sz w:val="20"/>
          <w:szCs w:val="20"/>
        </w:rPr>
        <w:t xml:space="preserve"> or interest in or to any Broker Listing Content.</w:t>
      </w:r>
    </w:p>
    <w:p w:rsidR="00160269" w:rsidRPr="00D40D45" w:rsidRDefault="00160269" w:rsidP="00C3643B">
      <w:pPr>
        <w:autoSpaceDE w:val="0"/>
        <w:autoSpaceDN w:val="0"/>
        <w:adjustRightInd w:val="0"/>
        <w:jc w:val="both"/>
        <w:outlineLvl w:val="1"/>
        <w:rPr>
          <w:rFonts w:ascii="Arial" w:eastAsia="Times New Roman" w:hAnsi="Arial" w:cs="Arial"/>
          <w:sz w:val="20"/>
          <w:szCs w:val="20"/>
        </w:rPr>
      </w:pPr>
    </w:p>
    <w:p w:rsidR="004E56A7" w:rsidRPr="00D40D45" w:rsidRDefault="0089036C" w:rsidP="00C3643B">
      <w:pPr>
        <w:autoSpaceDE w:val="0"/>
        <w:autoSpaceDN w:val="0"/>
        <w:adjustRightInd w:val="0"/>
        <w:jc w:val="both"/>
        <w:rPr>
          <w:rFonts w:ascii="Arial" w:eastAsia="Times New Roman" w:hAnsi="Arial" w:cs="Arial"/>
          <w:sz w:val="20"/>
          <w:szCs w:val="20"/>
        </w:rPr>
      </w:pPr>
      <w:r w:rsidRPr="0089036C">
        <w:rPr>
          <w:rFonts w:ascii="Arial" w:hAnsi="Arial" w:cs="Arial"/>
          <w:b/>
          <w:sz w:val="20"/>
          <w:szCs w:val="20"/>
          <w:u w:val="single"/>
        </w:rPr>
        <w:t>Seller Holds Broker Harmles</w:t>
      </w:r>
      <w:r>
        <w:rPr>
          <w:rFonts w:ascii="Arial" w:hAnsi="Arial" w:cs="Arial"/>
          <w:b/>
          <w:sz w:val="20"/>
          <w:szCs w:val="20"/>
          <w:u w:val="single"/>
        </w:rPr>
        <w:t>s From Publishers’ Actions</w:t>
      </w:r>
      <w:r>
        <w:rPr>
          <w:rFonts w:ascii="Arial" w:hAnsi="Arial" w:cs="Arial"/>
          <w:sz w:val="20"/>
          <w:szCs w:val="20"/>
        </w:rPr>
        <w:t xml:space="preserve">. </w:t>
      </w:r>
      <w:r w:rsidR="005C414C">
        <w:rPr>
          <w:rFonts w:ascii="Arial" w:hAnsi="Arial" w:cs="Arial"/>
          <w:sz w:val="20"/>
          <w:szCs w:val="20"/>
        </w:rPr>
        <w:t>Seller</w:t>
      </w:r>
      <w:r w:rsidR="00160269" w:rsidRPr="00D40D45">
        <w:rPr>
          <w:rFonts w:ascii="Arial" w:hAnsi="Arial" w:cs="Arial"/>
          <w:sz w:val="20"/>
          <w:szCs w:val="20"/>
        </w:rPr>
        <w:t xml:space="preserve"> for </w:t>
      </w:r>
      <w:r w:rsidR="005C414C">
        <w:rPr>
          <w:rFonts w:ascii="Arial" w:hAnsi="Arial" w:cs="Arial"/>
          <w:sz w:val="20"/>
          <w:szCs w:val="20"/>
        </w:rPr>
        <w:t>itself, its</w:t>
      </w:r>
      <w:r w:rsidR="00160269" w:rsidRPr="00D40D45">
        <w:rPr>
          <w:rFonts w:ascii="Arial" w:hAnsi="Arial" w:cs="Arial"/>
          <w:sz w:val="20"/>
          <w:szCs w:val="20"/>
        </w:rPr>
        <w:t xml:space="preserve">  heirs, legal representatives, successors, employees, agents, attorneys</w:t>
      </w:r>
      <w:r w:rsidR="005C414C">
        <w:rPr>
          <w:rFonts w:ascii="Arial" w:hAnsi="Arial" w:cs="Arial"/>
          <w:sz w:val="20"/>
          <w:szCs w:val="20"/>
        </w:rPr>
        <w:t>, and assigns, holds harmless Broker, B</w:t>
      </w:r>
      <w:r w:rsidR="00160269" w:rsidRPr="00D40D45">
        <w:rPr>
          <w:rFonts w:ascii="Arial" w:hAnsi="Arial" w:cs="Arial"/>
          <w:sz w:val="20"/>
          <w:szCs w:val="20"/>
        </w:rPr>
        <w:t>roker’s predecessors, parent companies, subsidiaries</w:t>
      </w:r>
      <w:r w:rsidR="005C414C">
        <w:rPr>
          <w:rFonts w:ascii="Arial" w:hAnsi="Arial" w:cs="Arial"/>
          <w:sz w:val="20"/>
          <w:szCs w:val="20"/>
        </w:rPr>
        <w:t>,</w:t>
      </w:r>
      <w:r w:rsidR="00160269" w:rsidRPr="00D40D45">
        <w:rPr>
          <w:rFonts w:ascii="Arial" w:hAnsi="Arial" w:cs="Arial"/>
          <w:sz w:val="20"/>
          <w:szCs w:val="20"/>
        </w:rPr>
        <w:t xml:space="preserve"> and affiliates, along with all employees, agents, successors, attorneys, </w:t>
      </w:r>
      <w:r w:rsidR="005C414C">
        <w:rPr>
          <w:rFonts w:ascii="Arial" w:hAnsi="Arial" w:cs="Arial"/>
          <w:sz w:val="20"/>
          <w:szCs w:val="20"/>
        </w:rPr>
        <w:t xml:space="preserve">assignees, </w:t>
      </w:r>
      <w:r w:rsidR="00160269" w:rsidRPr="00D40D45">
        <w:rPr>
          <w:rFonts w:ascii="Arial" w:hAnsi="Arial" w:cs="Arial"/>
          <w:sz w:val="20"/>
          <w:szCs w:val="20"/>
        </w:rPr>
        <w:t>shareholders, officers, directors</w:t>
      </w:r>
      <w:r w:rsidR="005C414C">
        <w:rPr>
          <w:rFonts w:ascii="Arial" w:hAnsi="Arial" w:cs="Arial"/>
          <w:sz w:val="20"/>
          <w:szCs w:val="20"/>
        </w:rPr>
        <w:t>,</w:t>
      </w:r>
      <w:r w:rsidR="00160269" w:rsidRPr="00D40D45">
        <w:rPr>
          <w:rFonts w:ascii="Arial" w:hAnsi="Arial" w:cs="Arial"/>
          <w:sz w:val="20"/>
          <w:szCs w:val="20"/>
        </w:rPr>
        <w:t xml:space="preserve"> and representatives of all such persons or entities, from any and all claims, demands, debts, causes of action, damages, </w:t>
      </w:r>
      <w:r w:rsidR="005C414C">
        <w:rPr>
          <w:rFonts w:ascii="Arial" w:hAnsi="Arial" w:cs="Arial"/>
          <w:sz w:val="20"/>
          <w:szCs w:val="20"/>
        </w:rPr>
        <w:t xml:space="preserve">and </w:t>
      </w:r>
      <w:r w:rsidR="00160269" w:rsidRPr="00D40D45">
        <w:rPr>
          <w:rFonts w:ascii="Arial" w:hAnsi="Arial" w:cs="Arial"/>
          <w:sz w:val="20"/>
          <w:szCs w:val="20"/>
        </w:rPr>
        <w:t xml:space="preserve">liabilities </w:t>
      </w:r>
      <w:r w:rsidR="00160269" w:rsidRPr="00D40D45">
        <w:rPr>
          <w:rFonts w:ascii="Arial" w:eastAsia="Times New Roman" w:hAnsi="Arial" w:cs="Arial"/>
          <w:sz w:val="20"/>
          <w:szCs w:val="20"/>
        </w:rPr>
        <w:t xml:space="preserve">resulting from Publishers’ </w:t>
      </w:r>
      <w:r>
        <w:rPr>
          <w:rFonts w:ascii="Arial" w:eastAsia="Times New Roman" w:hAnsi="Arial" w:cs="Arial"/>
          <w:sz w:val="20"/>
          <w:szCs w:val="20"/>
        </w:rPr>
        <w:t xml:space="preserve">potential </w:t>
      </w:r>
      <w:r w:rsidR="00160269" w:rsidRPr="00D40D45">
        <w:rPr>
          <w:rFonts w:ascii="Arial" w:eastAsia="Times New Roman" w:hAnsi="Arial" w:cs="Arial"/>
          <w:sz w:val="20"/>
          <w:szCs w:val="20"/>
        </w:rPr>
        <w:t>actions or inactions</w:t>
      </w:r>
      <w:r>
        <w:rPr>
          <w:rFonts w:ascii="Arial" w:eastAsia="Times New Roman" w:hAnsi="Arial" w:cs="Arial"/>
          <w:sz w:val="20"/>
          <w:szCs w:val="20"/>
        </w:rPr>
        <w:t>,</w:t>
      </w:r>
      <w:r w:rsidR="00160269" w:rsidRPr="00D40D45">
        <w:rPr>
          <w:rFonts w:ascii="Arial" w:eastAsia="Times New Roman" w:hAnsi="Arial" w:cs="Arial"/>
          <w:sz w:val="20"/>
          <w:szCs w:val="20"/>
        </w:rPr>
        <w:t xml:space="preserve"> as listed below</w:t>
      </w:r>
      <w:r>
        <w:rPr>
          <w:rFonts w:ascii="Arial" w:eastAsia="Times New Roman" w:hAnsi="Arial" w:cs="Arial"/>
          <w:sz w:val="20"/>
          <w:szCs w:val="20"/>
        </w:rPr>
        <w:t>,</w:t>
      </w:r>
      <w:r w:rsidR="00160269" w:rsidRPr="00D40D45">
        <w:rPr>
          <w:rFonts w:ascii="Arial" w:eastAsia="Times New Roman" w:hAnsi="Arial" w:cs="Arial"/>
          <w:sz w:val="20"/>
          <w:szCs w:val="20"/>
        </w:rPr>
        <w:t xml:space="preserve"> and any other actions or inactions as Publishers may from time to time practice or engage.  Seller understands and agrees that by authorizing Broker to send Seller Listing Content to Publishers</w:t>
      </w:r>
      <w:r w:rsidR="005C414C">
        <w:rPr>
          <w:rFonts w:ascii="Arial" w:eastAsia="Times New Roman" w:hAnsi="Arial" w:cs="Arial"/>
          <w:sz w:val="20"/>
          <w:szCs w:val="20"/>
        </w:rPr>
        <w:t>,</w:t>
      </w:r>
      <w:r w:rsidR="00160269" w:rsidRPr="00D40D45">
        <w:rPr>
          <w:rFonts w:ascii="Arial" w:eastAsia="Times New Roman" w:hAnsi="Arial" w:cs="Arial"/>
          <w:sz w:val="20"/>
          <w:szCs w:val="20"/>
        </w:rPr>
        <w:t xml:space="preserve"> some or all the following </w:t>
      </w:r>
      <w:r w:rsidR="005C414C">
        <w:rPr>
          <w:rFonts w:ascii="Arial" w:eastAsia="Times New Roman" w:hAnsi="Arial" w:cs="Arial"/>
          <w:sz w:val="20"/>
          <w:szCs w:val="20"/>
        </w:rPr>
        <w:t>actions by Publishers may occur:</w:t>
      </w:r>
      <w:r w:rsidR="00160269" w:rsidRPr="00D40D45">
        <w:rPr>
          <w:rFonts w:ascii="Arial" w:eastAsia="Times New Roman" w:hAnsi="Arial" w:cs="Arial"/>
          <w:sz w:val="20"/>
          <w:szCs w:val="20"/>
        </w:rPr>
        <w:t xml:space="preserve"> </w:t>
      </w:r>
    </w:p>
    <w:p w:rsidR="00160269" w:rsidRPr="00D40D45" w:rsidRDefault="00160269" w:rsidP="00C3643B">
      <w:pPr>
        <w:jc w:val="both"/>
        <w:rPr>
          <w:rFonts w:ascii="Arial" w:hAnsi="Arial" w:cs="Arial"/>
          <w:b/>
          <w:sz w:val="20"/>
          <w:szCs w:val="20"/>
        </w:rPr>
      </w:pPr>
    </w:p>
    <w:p w:rsidR="005A07C8" w:rsidRDefault="005A07C8" w:rsidP="00C3643B">
      <w:pPr>
        <w:numPr>
          <w:ilvl w:val="0"/>
          <w:numId w:val="1"/>
        </w:numPr>
        <w:autoSpaceDE w:val="0"/>
        <w:autoSpaceDN w:val="0"/>
        <w:adjustRightInd w:val="0"/>
        <w:jc w:val="both"/>
        <w:outlineLvl w:val="1"/>
        <w:rPr>
          <w:rFonts w:ascii="Arial" w:eastAsia="Times New Roman" w:hAnsi="Arial" w:cs="Arial"/>
          <w:sz w:val="20"/>
          <w:szCs w:val="20"/>
        </w:rPr>
      </w:pPr>
      <w:r w:rsidRPr="00D40D45">
        <w:rPr>
          <w:rFonts w:ascii="Arial" w:eastAsia="Times New Roman" w:hAnsi="Arial" w:cs="Arial"/>
          <w:b/>
          <w:sz w:val="20"/>
          <w:szCs w:val="20"/>
        </w:rPr>
        <w:t>Monitoring and Management of Seller Listing Content</w:t>
      </w:r>
      <w:r w:rsidR="005C414C">
        <w:rPr>
          <w:rFonts w:ascii="Arial" w:eastAsia="Times New Roman" w:hAnsi="Arial" w:cs="Arial"/>
          <w:sz w:val="20"/>
          <w:szCs w:val="20"/>
        </w:rPr>
        <w:t>—</w:t>
      </w:r>
      <w:r w:rsidRPr="00D40D45">
        <w:rPr>
          <w:rFonts w:ascii="Arial" w:eastAsia="Times New Roman" w:hAnsi="Arial" w:cs="Arial"/>
          <w:sz w:val="20"/>
          <w:szCs w:val="20"/>
        </w:rPr>
        <w:t xml:space="preserve">Publishers may </w:t>
      </w:r>
      <w:r w:rsidR="005C414C">
        <w:rPr>
          <w:rFonts w:ascii="Arial" w:eastAsia="Times New Roman" w:hAnsi="Arial" w:cs="Arial"/>
          <w:sz w:val="20"/>
          <w:szCs w:val="20"/>
        </w:rPr>
        <w:t>transmit</w:t>
      </w:r>
      <w:r w:rsidRPr="00D40D45">
        <w:rPr>
          <w:rFonts w:ascii="Arial" w:eastAsia="Times New Roman" w:hAnsi="Arial" w:cs="Arial"/>
          <w:sz w:val="20"/>
          <w:szCs w:val="20"/>
        </w:rPr>
        <w:t xml:space="preserve"> Seller Listing Content to other Publishers without Broker’s knowledge, preventing Broker from monitoring or managing Seller Listing Content.  Seller Listing Content may become inaccurate and remain on some Publisher </w:t>
      </w:r>
      <w:r w:rsidR="005C414C">
        <w:rPr>
          <w:rFonts w:ascii="Arial" w:eastAsia="Times New Roman" w:hAnsi="Arial" w:cs="Arial"/>
          <w:sz w:val="20"/>
          <w:szCs w:val="20"/>
        </w:rPr>
        <w:t>web</w:t>
      </w:r>
      <w:r w:rsidRPr="00D40D45">
        <w:rPr>
          <w:rFonts w:ascii="Arial" w:eastAsia="Times New Roman" w:hAnsi="Arial" w:cs="Arial"/>
          <w:sz w:val="20"/>
          <w:szCs w:val="20"/>
        </w:rPr>
        <w:t xml:space="preserve">sites after Seller’s home has been sold or is otherwise no longer for sale.  </w:t>
      </w:r>
    </w:p>
    <w:p w:rsidR="004933F8" w:rsidRPr="00D40D45" w:rsidRDefault="004933F8" w:rsidP="00C3643B">
      <w:pPr>
        <w:autoSpaceDE w:val="0"/>
        <w:autoSpaceDN w:val="0"/>
        <w:adjustRightInd w:val="0"/>
        <w:ind w:left="720"/>
        <w:jc w:val="both"/>
        <w:outlineLvl w:val="1"/>
        <w:rPr>
          <w:rFonts w:ascii="Arial" w:eastAsia="Times New Roman" w:hAnsi="Arial" w:cs="Arial"/>
          <w:sz w:val="20"/>
          <w:szCs w:val="20"/>
        </w:rPr>
      </w:pPr>
    </w:p>
    <w:p w:rsidR="005A07C8" w:rsidRDefault="005A07C8" w:rsidP="00C3643B">
      <w:pPr>
        <w:numPr>
          <w:ilvl w:val="0"/>
          <w:numId w:val="1"/>
        </w:numPr>
        <w:autoSpaceDE w:val="0"/>
        <w:autoSpaceDN w:val="0"/>
        <w:adjustRightInd w:val="0"/>
        <w:jc w:val="both"/>
        <w:rPr>
          <w:rFonts w:ascii="Arial" w:eastAsia="Times New Roman" w:hAnsi="Arial" w:cs="Arial"/>
          <w:sz w:val="20"/>
          <w:szCs w:val="20"/>
        </w:rPr>
      </w:pPr>
      <w:r w:rsidRPr="00D40D45">
        <w:rPr>
          <w:rFonts w:ascii="Arial" w:eastAsia="Times New Roman" w:hAnsi="Arial" w:cs="Arial"/>
          <w:b/>
          <w:sz w:val="20"/>
          <w:szCs w:val="20"/>
        </w:rPr>
        <w:t xml:space="preserve">Non-Listing Agent May Receive </w:t>
      </w:r>
      <w:r w:rsidR="00E46F74">
        <w:rPr>
          <w:rFonts w:ascii="Arial" w:eastAsia="Times New Roman" w:hAnsi="Arial" w:cs="Arial"/>
          <w:b/>
          <w:sz w:val="20"/>
          <w:szCs w:val="20"/>
        </w:rPr>
        <w:t xml:space="preserve">Prospective </w:t>
      </w:r>
      <w:r w:rsidRPr="00D40D45">
        <w:rPr>
          <w:rFonts w:ascii="Arial" w:eastAsia="Times New Roman" w:hAnsi="Arial" w:cs="Arial"/>
          <w:b/>
          <w:sz w:val="20"/>
          <w:szCs w:val="20"/>
        </w:rPr>
        <w:t>Buyer Inquiries</w:t>
      </w:r>
      <w:r w:rsidR="005C414C">
        <w:rPr>
          <w:rFonts w:ascii="Arial" w:eastAsia="Times New Roman" w:hAnsi="Arial" w:cs="Arial"/>
          <w:sz w:val="20"/>
          <w:szCs w:val="20"/>
        </w:rPr>
        <w:t>—</w:t>
      </w:r>
      <w:r w:rsidRPr="00D40D45">
        <w:rPr>
          <w:rFonts w:ascii="Arial" w:eastAsia="Times New Roman" w:hAnsi="Arial" w:cs="Arial"/>
          <w:sz w:val="20"/>
          <w:szCs w:val="20"/>
        </w:rPr>
        <w:t>Publishers sell ads and designa</w:t>
      </w:r>
      <w:r w:rsidR="005C414C">
        <w:rPr>
          <w:rFonts w:ascii="Arial" w:eastAsia="Times New Roman" w:hAnsi="Arial" w:cs="Arial"/>
          <w:sz w:val="20"/>
          <w:szCs w:val="20"/>
        </w:rPr>
        <w:t>tions to agents that can cause prospective buyers’</w:t>
      </w:r>
      <w:r w:rsidRPr="00D40D45">
        <w:rPr>
          <w:rFonts w:ascii="Arial" w:eastAsia="Times New Roman" w:hAnsi="Arial" w:cs="Arial"/>
          <w:sz w:val="20"/>
          <w:szCs w:val="20"/>
        </w:rPr>
        <w:t xml:space="preserve"> </w:t>
      </w:r>
      <w:r w:rsidR="005C414C">
        <w:rPr>
          <w:rFonts w:ascii="Arial" w:eastAsia="Times New Roman" w:hAnsi="Arial" w:cs="Arial"/>
          <w:sz w:val="20"/>
          <w:szCs w:val="20"/>
        </w:rPr>
        <w:t>inquiries</w:t>
      </w:r>
      <w:r w:rsidRPr="00D40D45">
        <w:rPr>
          <w:rFonts w:ascii="Arial" w:eastAsia="Times New Roman" w:hAnsi="Arial" w:cs="Arial"/>
          <w:sz w:val="20"/>
          <w:szCs w:val="20"/>
        </w:rPr>
        <w:t xml:space="preserve"> for information about Seller’s home to be diverted from </w:t>
      </w:r>
      <w:r w:rsidR="00E46F74">
        <w:rPr>
          <w:rFonts w:ascii="Arial" w:eastAsia="Times New Roman" w:hAnsi="Arial" w:cs="Arial"/>
          <w:sz w:val="20"/>
          <w:szCs w:val="20"/>
        </w:rPr>
        <w:t>the Listing A</w:t>
      </w:r>
      <w:r w:rsidRPr="00D40D45">
        <w:rPr>
          <w:rFonts w:ascii="Arial" w:eastAsia="Times New Roman" w:hAnsi="Arial" w:cs="Arial"/>
          <w:sz w:val="20"/>
          <w:szCs w:val="20"/>
        </w:rPr>
        <w:t xml:space="preserve">gent to agents </w:t>
      </w:r>
      <w:r w:rsidR="00E46F74">
        <w:rPr>
          <w:rFonts w:ascii="Arial" w:eastAsia="Times New Roman" w:hAnsi="Arial" w:cs="Arial"/>
          <w:sz w:val="20"/>
          <w:szCs w:val="20"/>
        </w:rPr>
        <w:t xml:space="preserve">who are </w:t>
      </w:r>
      <w:r w:rsidRPr="00D40D45">
        <w:rPr>
          <w:rFonts w:ascii="Arial" w:eastAsia="Times New Roman" w:hAnsi="Arial" w:cs="Arial"/>
          <w:sz w:val="20"/>
          <w:szCs w:val="20"/>
        </w:rPr>
        <w:t>unfamiliar with Seller’s home.</w:t>
      </w:r>
    </w:p>
    <w:p w:rsidR="004933F8" w:rsidRPr="00D40D45" w:rsidRDefault="004933F8" w:rsidP="00C3643B">
      <w:pPr>
        <w:autoSpaceDE w:val="0"/>
        <w:autoSpaceDN w:val="0"/>
        <w:adjustRightInd w:val="0"/>
        <w:jc w:val="both"/>
        <w:rPr>
          <w:rFonts w:ascii="Arial" w:eastAsia="Times New Roman" w:hAnsi="Arial" w:cs="Arial"/>
          <w:sz w:val="20"/>
          <w:szCs w:val="20"/>
        </w:rPr>
      </w:pPr>
    </w:p>
    <w:p w:rsidR="005A07C8" w:rsidRDefault="00E46F74" w:rsidP="00C3643B">
      <w:pPr>
        <w:numPr>
          <w:ilvl w:val="0"/>
          <w:numId w:val="1"/>
        </w:numPr>
        <w:autoSpaceDE w:val="0"/>
        <w:autoSpaceDN w:val="0"/>
        <w:adjustRightInd w:val="0"/>
        <w:jc w:val="both"/>
        <w:rPr>
          <w:rFonts w:ascii="Arial" w:eastAsia="Times New Roman" w:hAnsi="Arial" w:cs="Arial"/>
          <w:sz w:val="20"/>
          <w:szCs w:val="20"/>
        </w:rPr>
      </w:pPr>
      <w:r>
        <w:rPr>
          <w:rFonts w:ascii="Arial" w:eastAsia="Times New Roman" w:hAnsi="Arial" w:cs="Arial"/>
          <w:b/>
          <w:sz w:val="20"/>
          <w:szCs w:val="20"/>
        </w:rPr>
        <w:t>Biased or Manipulated Search Results</w:t>
      </w:r>
      <w:r>
        <w:rPr>
          <w:rFonts w:ascii="Arial" w:eastAsia="Times New Roman" w:hAnsi="Arial" w:cs="Arial"/>
          <w:sz w:val="20"/>
          <w:szCs w:val="20"/>
        </w:rPr>
        <w:t>—Prospective b</w:t>
      </w:r>
      <w:r w:rsidR="005A07C8" w:rsidRPr="00D40D45">
        <w:rPr>
          <w:rFonts w:ascii="Arial" w:eastAsia="Times New Roman" w:hAnsi="Arial" w:cs="Arial"/>
          <w:sz w:val="20"/>
          <w:szCs w:val="20"/>
        </w:rPr>
        <w:t xml:space="preserve">uyers’ search results may be based upon compensation to Publisher in lieu of </w:t>
      </w:r>
      <w:r>
        <w:rPr>
          <w:rFonts w:ascii="Arial" w:eastAsia="Times New Roman" w:hAnsi="Arial" w:cs="Arial"/>
          <w:sz w:val="20"/>
          <w:szCs w:val="20"/>
        </w:rPr>
        <w:t xml:space="preserve">the prospective </w:t>
      </w:r>
      <w:r w:rsidR="005A07C8" w:rsidRPr="00D40D45">
        <w:rPr>
          <w:rFonts w:ascii="Arial" w:eastAsia="Times New Roman" w:hAnsi="Arial" w:cs="Arial"/>
          <w:sz w:val="20"/>
          <w:szCs w:val="20"/>
        </w:rPr>
        <w:t>buyer’s search criteria</w:t>
      </w:r>
      <w:r>
        <w:rPr>
          <w:rFonts w:ascii="Arial" w:eastAsia="Times New Roman" w:hAnsi="Arial" w:cs="Arial"/>
          <w:sz w:val="20"/>
          <w:szCs w:val="20"/>
        </w:rPr>
        <w:t>,</w:t>
      </w:r>
      <w:r w:rsidR="005A07C8" w:rsidRPr="00D40D45">
        <w:rPr>
          <w:rFonts w:ascii="Arial" w:eastAsia="Times New Roman" w:hAnsi="Arial" w:cs="Arial"/>
          <w:sz w:val="20"/>
          <w:szCs w:val="20"/>
        </w:rPr>
        <w:t xml:space="preserve"> resulting in Seller Listing Content being unavailable to buyers on a fair and equitable</w:t>
      </w:r>
      <w:r>
        <w:rPr>
          <w:rFonts w:ascii="Arial" w:eastAsia="Times New Roman" w:hAnsi="Arial" w:cs="Arial"/>
          <w:sz w:val="20"/>
          <w:szCs w:val="20"/>
        </w:rPr>
        <w:t>, or otherwise unbiased,</w:t>
      </w:r>
      <w:r w:rsidR="005A07C8" w:rsidRPr="00D40D45">
        <w:rPr>
          <w:rFonts w:ascii="Arial" w:eastAsia="Times New Roman" w:hAnsi="Arial" w:cs="Arial"/>
          <w:sz w:val="20"/>
          <w:szCs w:val="20"/>
        </w:rPr>
        <w:t xml:space="preserve"> basis.</w:t>
      </w:r>
    </w:p>
    <w:p w:rsidR="004933F8" w:rsidRPr="00D40D45" w:rsidRDefault="004933F8" w:rsidP="00C3643B">
      <w:pPr>
        <w:autoSpaceDE w:val="0"/>
        <w:autoSpaceDN w:val="0"/>
        <w:adjustRightInd w:val="0"/>
        <w:jc w:val="both"/>
        <w:rPr>
          <w:rFonts w:ascii="Arial" w:eastAsia="Times New Roman" w:hAnsi="Arial" w:cs="Arial"/>
          <w:sz w:val="20"/>
          <w:szCs w:val="20"/>
        </w:rPr>
      </w:pPr>
    </w:p>
    <w:p w:rsidR="005A07C8" w:rsidRDefault="00E46F74" w:rsidP="00C3643B">
      <w:pPr>
        <w:numPr>
          <w:ilvl w:val="0"/>
          <w:numId w:val="1"/>
        </w:numPr>
        <w:autoSpaceDE w:val="0"/>
        <w:autoSpaceDN w:val="0"/>
        <w:adjustRightInd w:val="0"/>
        <w:jc w:val="both"/>
        <w:outlineLvl w:val="1"/>
        <w:rPr>
          <w:rFonts w:ascii="Arial" w:eastAsia="Times New Roman" w:hAnsi="Arial" w:cs="Arial"/>
          <w:sz w:val="20"/>
          <w:szCs w:val="20"/>
        </w:rPr>
      </w:pPr>
      <w:r>
        <w:rPr>
          <w:rFonts w:ascii="Arial" w:eastAsia="Times New Roman" w:hAnsi="Arial" w:cs="Arial"/>
          <w:b/>
          <w:sz w:val="20"/>
          <w:szCs w:val="20"/>
        </w:rPr>
        <w:lastRenderedPageBreak/>
        <w:t>Inaccurate Data</w:t>
      </w:r>
      <w:r>
        <w:rPr>
          <w:rFonts w:ascii="Arial" w:eastAsia="Times New Roman" w:hAnsi="Arial" w:cs="Arial"/>
          <w:sz w:val="20"/>
          <w:szCs w:val="20"/>
        </w:rPr>
        <w:t>—</w:t>
      </w:r>
      <w:r w:rsidR="005A07C8" w:rsidRPr="00D40D45">
        <w:rPr>
          <w:rFonts w:ascii="Arial" w:eastAsia="Times New Roman" w:hAnsi="Arial" w:cs="Arial"/>
          <w:sz w:val="20"/>
          <w:szCs w:val="20"/>
        </w:rPr>
        <w:t>Publishers may not update Seller Listing Content on a timely basis</w:t>
      </w:r>
      <w:r>
        <w:rPr>
          <w:rFonts w:ascii="Arial" w:eastAsia="Times New Roman" w:hAnsi="Arial" w:cs="Arial"/>
          <w:sz w:val="20"/>
          <w:szCs w:val="20"/>
        </w:rPr>
        <w:t>,</w:t>
      </w:r>
      <w:r w:rsidR="005A07C8" w:rsidRPr="00D40D45">
        <w:rPr>
          <w:rFonts w:ascii="Arial" w:eastAsia="Times New Roman" w:hAnsi="Arial" w:cs="Arial"/>
          <w:sz w:val="20"/>
          <w:szCs w:val="20"/>
        </w:rPr>
        <w:t xml:space="preserve"> causing </w:t>
      </w:r>
      <w:r>
        <w:rPr>
          <w:rFonts w:ascii="Arial" w:eastAsia="Times New Roman" w:hAnsi="Arial" w:cs="Arial"/>
          <w:sz w:val="20"/>
          <w:szCs w:val="20"/>
        </w:rPr>
        <w:t xml:space="preserve">the </w:t>
      </w:r>
      <w:r w:rsidR="005A07C8" w:rsidRPr="00D40D45">
        <w:rPr>
          <w:rFonts w:ascii="Arial" w:eastAsia="Times New Roman" w:hAnsi="Arial" w:cs="Arial"/>
          <w:sz w:val="20"/>
          <w:szCs w:val="20"/>
        </w:rPr>
        <w:t>price, status</w:t>
      </w:r>
      <w:r>
        <w:rPr>
          <w:rFonts w:ascii="Arial" w:eastAsia="Times New Roman" w:hAnsi="Arial" w:cs="Arial"/>
          <w:sz w:val="20"/>
          <w:szCs w:val="20"/>
        </w:rPr>
        <w:t>,</w:t>
      </w:r>
      <w:r w:rsidR="005A07C8" w:rsidRPr="00D40D45">
        <w:rPr>
          <w:rFonts w:ascii="Arial" w:eastAsia="Times New Roman" w:hAnsi="Arial" w:cs="Arial"/>
          <w:sz w:val="20"/>
          <w:szCs w:val="20"/>
        </w:rPr>
        <w:t xml:space="preserve"> and other information to be inaccurate</w:t>
      </w:r>
      <w:r>
        <w:rPr>
          <w:rFonts w:ascii="Arial" w:eastAsia="Times New Roman" w:hAnsi="Arial" w:cs="Arial"/>
          <w:sz w:val="20"/>
          <w:szCs w:val="20"/>
        </w:rPr>
        <w:t>, which may cause buyers to be misled, misinformed, or</w:t>
      </w:r>
      <w:r w:rsidR="005A07C8" w:rsidRPr="00D40D45">
        <w:rPr>
          <w:rFonts w:ascii="Arial" w:eastAsia="Times New Roman" w:hAnsi="Arial" w:cs="Arial"/>
          <w:sz w:val="20"/>
          <w:szCs w:val="20"/>
        </w:rPr>
        <w:t xml:space="preserve"> confused.</w:t>
      </w:r>
    </w:p>
    <w:p w:rsidR="004933F8" w:rsidRPr="00D40D45" w:rsidRDefault="004933F8" w:rsidP="00C3643B">
      <w:pPr>
        <w:autoSpaceDE w:val="0"/>
        <w:autoSpaceDN w:val="0"/>
        <w:adjustRightInd w:val="0"/>
        <w:jc w:val="both"/>
        <w:outlineLvl w:val="1"/>
        <w:rPr>
          <w:rFonts w:ascii="Arial" w:eastAsia="Times New Roman" w:hAnsi="Arial" w:cs="Arial"/>
          <w:sz w:val="20"/>
          <w:szCs w:val="20"/>
        </w:rPr>
      </w:pPr>
    </w:p>
    <w:p w:rsidR="005A07C8" w:rsidRPr="00E46F74" w:rsidRDefault="005A07C8" w:rsidP="00C3643B">
      <w:pPr>
        <w:numPr>
          <w:ilvl w:val="0"/>
          <w:numId w:val="1"/>
        </w:numPr>
        <w:autoSpaceDE w:val="0"/>
        <w:autoSpaceDN w:val="0"/>
        <w:adjustRightInd w:val="0"/>
        <w:jc w:val="both"/>
        <w:rPr>
          <w:rFonts w:ascii="Arial" w:hAnsi="Arial" w:cs="Arial"/>
          <w:sz w:val="20"/>
          <w:szCs w:val="20"/>
        </w:rPr>
      </w:pPr>
      <w:r w:rsidRPr="00D40D45">
        <w:rPr>
          <w:rFonts w:ascii="Arial" w:eastAsia="Times New Roman" w:hAnsi="Arial" w:cs="Arial"/>
          <w:b/>
          <w:sz w:val="20"/>
          <w:szCs w:val="20"/>
        </w:rPr>
        <w:t>Inaccurate Value Estimates</w:t>
      </w:r>
      <w:r w:rsidR="00E46F74">
        <w:rPr>
          <w:rFonts w:ascii="Arial" w:eastAsia="Times New Roman" w:hAnsi="Arial" w:cs="Arial"/>
          <w:sz w:val="20"/>
          <w:szCs w:val="20"/>
        </w:rPr>
        <w:t>—</w:t>
      </w:r>
      <w:r w:rsidRPr="00D40D45">
        <w:rPr>
          <w:rFonts w:ascii="Arial" w:eastAsia="Times New Roman" w:hAnsi="Arial" w:cs="Arial"/>
          <w:sz w:val="20"/>
          <w:szCs w:val="20"/>
        </w:rPr>
        <w:t>Publishers may display an inaccurate estimated value next to Seller Li</w:t>
      </w:r>
      <w:r w:rsidR="00E46F74">
        <w:rPr>
          <w:rFonts w:ascii="Arial" w:eastAsia="Times New Roman" w:hAnsi="Arial" w:cs="Arial"/>
          <w:sz w:val="20"/>
          <w:szCs w:val="20"/>
        </w:rPr>
        <w:t>sting Content that could cause prospective b</w:t>
      </w:r>
      <w:r w:rsidRPr="00D40D45">
        <w:rPr>
          <w:rFonts w:ascii="Arial" w:eastAsia="Times New Roman" w:hAnsi="Arial" w:cs="Arial"/>
          <w:sz w:val="20"/>
          <w:szCs w:val="20"/>
        </w:rPr>
        <w:t xml:space="preserve">uyers to make low </w:t>
      </w:r>
      <w:r w:rsidR="00E46F74">
        <w:rPr>
          <w:rFonts w:ascii="Arial" w:eastAsia="Times New Roman" w:hAnsi="Arial" w:cs="Arial"/>
          <w:sz w:val="20"/>
          <w:szCs w:val="20"/>
        </w:rPr>
        <w:t xml:space="preserve">or </w:t>
      </w:r>
      <w:r w:rsidRPr="00D40D45">
        <w:rPr>
          <w:rFonts w:ascii="Arial" w:eastAsia="Times New Roman" w:hAnsi="Arial" w:cs="Arial"/>
          <w:sz w:val="20"/>
          <w:szCs w:val="20"/>
        </w:rPr>
        <w:t>unrealistic offers on Seller’s property.</w:t>
      </w:r>
    </w:p>
    <w:p w:rsidR="00E46F74" w:rsidRPr="00D40D45" w:rsidRDefault="00E46F74" w:rsidP="00C3643B">
      <w:pPr>
        <w:autoSpaceDE w:val="0"/>
        <w:autoSpaceDN w:val="0"/>
        <w:adjustRightInd w:val="0"/>
        <w:jc w:val="both"/>
        <w:rPr>
          <w:rFonts w:ascii="Arial" w:hAnsi="Arial" w:cs="Arial"/>
          <w:sz w:val="20"/>
          <w:szCs w:val="20"/>
        </w:rPr>
      </w:pPr>
    </w:p>
    <w:p w:rsidR="005A07C8" w:rsidRDefault="005A07C8" w:rsidP="00C3643B">
      <w:pPr>
        <w:numPr>
          <w:ilvl w:val="0"/>
          <w:numId w:val="1"/>
        </w:numPr>
        <w:autoSpaceDE w:val="0"/>
        <w:autoSpaceDN w:val="0"/>
        <w:adjustRightInd w:val="0"/>
        <w:contextualSpacing/>
        <w:jc w:val="both"/>
        <w:outlineLvl w:val="1"/>
        <w:rPr>
          <w:rFonts w:ascii="Arial" w:eastAsia="Times New Roman" w:hAnsi="Arial" w:cs="Arial"/>
          <w:sz w:val="20"/>
          <w:szCs w:val="20"/>
        </w:rPr>
      </w:pPr>
      <w:r w:rsidRPr="00D40D45">
        <w:rPr>
          <w:rFonts w:ascii="Arial" w:eastAsia="Times New Roman" w:hAnsi="Arial" w:cs="Arial"/>
          <w:b/>
          <w:sz w:val="20"/>
          <w:szCs w:val="20"/>
        </w:rPr>
        <w:t>Manipulation of Data</w:t>
      </w:r>
      <w:r w:rsidR="00E46F74">
        <w:rPr>
          <w:rFonts w:ascii="Arial" w:eastAsia="Times New Roman" w:hAnsi="Arial" w:cs="Arial"/>
          <w:sz w:val="20"/>
          <w:szCs w:val="20"/>
        </w:rPr>
        <w:t>—Publishers’ respective websites’ terms of u</w:t>
      </w:r>
      <w:r w:rsidRPr="00D40D45">
        <w:rPr>
          <w:rFonts w:ascii="Arial" w:eastAsia="Times New Roman" w:hAnsi="Arial" w:cs="Arial"/>
          <w:sz w:val="20"/>
          <w:szCs w:val="20"/>
        </w:rPr>
        <w:t>se authorize them to manipulate and omit data from Seller Listing Content to produce a result that may mislead</w:t>
      </w:r>
      <w:r w:rsidR="00E46F74">
        <w:rPr>
          <w:rFonts w:ascii="Arial" w:eastAsia="Times New Roman" w:hAnsi="Arial" w:cs="Arial"/>
          <w:sz w:val="20"/>
          <w:szCs w:val="20"/>
        </w:rPr>
        <w:t>, misinform, or confuse Prospective B</w:t>
      </w:r>
      <w:r w:rsidRPr="00D40D45">
        <w:rPr>
          <w:rFonts w:ascii="Arial" w:eastAsia="Times New Roman" w:hAnsi="Arial" w:cs="Arial"/>
          <w:sz w:val="20"/>
          <w:szCs w:val="20"/>
        </w:rPr>
        <w:t xml:space="preserve">uyers. </w:t>
      </w:r>
    </w:p>
    <w:p w:rsidR="004933F8" w:rsidRPr="00D40D45" w:rsidRDefault="004933F8" w:rsidP="00C3643B">
      <w:pPr>
        <w:autoSpaceDE w:val="0"/>
        <w:autoSpaceDN w:val="0"/>
        <w:adjustRightInd w:val="0"/>
        <w:contextualSpacing/>
        <w:jc w:val="both"/>
        <w:outlineLvl w:val="1"/>
        <w:rPr>
          <w:rFonts w:ascii="Arial" w:eastAsia="Times New Roman" w:hAnsi="Arial" w:cs="Arial"/>
          <w:sz w:val="20"/>
          <w:szCs w:val="20"/>
        </w:rPr>
      </w:pPr>
    </w:p>
    <w:p w:rsidR="005A07C8" w:rsidRDefault="00E46F74" w:rsidP="00C3643B">
      <w:pPr>
        <w:numPr>
          <w:ilvl w:val="0"/>
          <w:numId w:val="1"/>
        </w:numPr>
        <w:autoSpaceDE w:val="0"/>
        <w:autoSpaceDN w:val="0"/>
        <w:adjustRightInd w:val="0"/>
        <w:jc w:val="both"/>
        <w:rPr>
          <w:rFonts w:ascii="Arial" w:eastAsia="Times New Roman" w:hAnsi="Arial" w:cs="Arial"/>
          <w:sz w:val="20"/>
          <w:szCs w:val="20"/>
        </w:rPr>
      </w:pPr>
      <w:r>
        <w:rPr>
          <w:rFonts w:ascii="Arial" w:eastAsia="Times New Roman" w:hAnsi="Arial" w:cs="Arial"/>
          <w:b/>
          <w:sz w:val="20"/>
          <w:szCs w:val="20"/>
        </w:rPr>
        <w:t>Co</w:t>
      </w:r>
      <w:r w:rsidR="005A07C8" w:rsidRPr="00D40D45">
        <w:rPr>
          <w:rFonts w:ascii="Arial" w:eastAsia="Times New Roman" w:hAnsi="Arial" w:cs="Arial"/>
          <w:b/>
          <w:sz w:val="20"/>
          <w:szCs w:val="20"/>
        </w:rPr>
        <w:t>mingling of Data</w:t>
      </w:r>
      <w:r>
        <w:rPr>
          <w:rFonts w:ascii="Arial" w:eastAsia="Times New Roman" w:hAnsi="Arial" w:cs="Arial"/>
          <w:sz w:val="20"/>
          <w:szCs w:val="20"/>
        </w:rPr>
        <w:t>—</w:t>
      </w:r>
      <w:r w:rsidR="005A07C8" w:rsidRPr="00D40D45">
        <w:rPr>
          <w:rFonts w:ascii="Arial" w:eastAsia="Times New Roman" w:hAnsi="Arial" w:cs="Arial"/>
          <w:sz w:val="20"/>
          <w:szCs w:val="20"/>
        </w:rPr>
        <w:t>S</w:t>
      </w:r>
      <w:r>
        <w:rPr>
          <w:rFonts w:ascii="Arial" w:eastAsia="Times New Roman" w:hAnsi="Arial" w:cs="Arial"/>
          <w:sz w:val="20"/>
          <w:szCs w:val="20"/>
        </w:rPr>
        <w:t>eller Listing Content may be co</w:t>
      </w:r>
      <w:r w:rsidR="005A07C8" w:rsidRPr="00D40D45">
        <w:rPr>
          <w:rFonts w:ascii="Arial" w:eastAsia="Times New Roman" w:hAnsi="Arial" w:cs="Arial"/>
          <w:sz w:val="20"/>
          <w:szCs w:val="20"/>
        </w:rPr>
        <w:t xml:space="preserve">mingled with </w:t>
      </w:r>
      <w:r>
        <w:rPr>
          <w:rFonts w:ascii="Arial" w:eastAsia="Times New Roman" w:hAnsi="Arial" w:cs="Arial"/>
          <w:sz w:val="20"/>
          <w:szCs w:val="20"/>
        </w:rPr>
        <w:t>“</w:t>
      </w:r>
      <w:r w:rsidR="005A07C8" w:rsidRPr="00D40D45">
        <w:rPr>
          <w:rFonts w:ascii="Arial" w:eastAsia="Times New Roman" w:hAnsi="Arial" w:cs="Arial"/>
          <w:sz w:val="20"/>
          <w:szCs w:val="20"/>
        </w:rPr>
        <w:t>For Sale by Own</w:t>
      </w:r>
      <w:r>
        <w:rPr>
          <w:rFonts w:ascii="Arial" w:eastAsia="Times New Roman" w:hAnsi="Arial" w:cs="Arial"/>
          <w:sz w:val="20"/>
          <w:szCs w:val="20"/>
        </w:rPr>
        <w:t xml:space="preserve">er” homes, foreclosed homes, </w:t>
      </w:r>
      <w:r w:rsidR="005A07C8" w:rsidRPr="00D40D45">
        <w:rPr>
          <w:rFonts w:ascii="Arial" w:eastAsia="Times New Roman" w:hAnsi="Arial" w:cs="Arial"/>
          <w:sz w:val="20"/>
          <w:szCs w:val="20"/>
        </w:rPr>
        <w:t>pre-foreclosure homes</w:t>
      </w:r>
      <w:r>
        <w:rPr>
          <w:rFonts w:ascii="Arial" w:eastAsia="Times New Roman" w:hAnsi="Arial" w:cs="Arial"/>
          <w:sz w:val="20"/>
          <w:szCs w:val="20"/>
        </w:rPr>
        <w:t>,</w:t>
      </w:r>
      <w:r w:rsidR="005A07C8" w:rsidRPr="00D40D45">
        <w:rPr>
          <w:rFonts w:ascii="Arial" w:eastAsia="Times New Roman" w:hAnsi="Arial" w:cs="Arial"/>
          <w:sz w:val="20"/>
          <w:szCs w:val="20"/>
        </w:rPr>
        <w:t xml:space="preserve"> and homes that have been sol</w:t>
      </w:r>
      <w:r>
        <w:rPr>
          <w:rFonts w:ascii="Arial" w:eastAsia="Times New Roman" w:hAnsi="Arial" w:cs="Arial"/>
          <w:sz w:val="20"/>
          <w:szCs w:val="20"/>
        </w:rPr>
        <w:t>d, expired, or are otherwise off-the-</w:t>
      </w:r>
      <w:r w:rsidR="005A07C8" w:rsidRPr="00D40D45">
        <w:rPr>
          <w:rFonts w:ascii="Arial" w:eastAsia="Times New Roman" w:hAnsi="Arial" w:cs="Arial"/>
          <w:sz w:val="20"/>
          <w:szCs w:val="20"/>
        </w:rPr>
        <w:t>market and not for sale.</w:t>
      </w:r>
    </w:p>
    <w:p w:rsidR="004933F8" w:rsidRPr="00D40D45" w:rsidRDefault="004933F8" w:rsidP="00C3643B">
      <w:pPr>
        <w:autoSpaceDE w:val="0"/>
        <w:autoSpaceDN w:val="0"/>
        <w:adjustRightInd w:val="0"/>
        <w:jc w:val="both"/>
        <w:rPr>
          <w:rFonts w:ascii="Arial" w:eastAsia="Times New Roman" w:hAnsi="Arial" w:cs="Arial"/>
          <w:sz w:val="20"/>
          <w:szCs w:val="20"/>
        </w:rPr>
      </w:pPr>
    </w:p>
    <w:p w:rsidR="005A07C8" w:rsidRDefault="00E46F74" w:rsidP="00C3643B">
      <w:pPr>
        <w:numPr>
          <w:ilvl w:val="0"/>
          <w:numId w:val="1"/>
        </w:numPr>
        <w:autoSpaceDE w:val="0"/>
        <w:autoSpaceDN w:val="0"/>
        <w:adjustRightInd w:val="0"/>
        <w:jc w:val="both"/>
        <w:outlineLvl w:val="1"/>
        <w:rPr>
          <w:rFonts w:ascii="Arial" w:eastAsia="Times New Roman" w:hAnsi="Arial" w:cs="Arial"/>
          <w:sz w:val="20"/>
          <w:szCs w:val="20"/>
        </w:rPr>
      </w:pPr>
      <w:r>
        <w:rPr>
          <w:rFonts w:ascii="Arial" w:eastAsia="Times New Roman" w:hAnsi="Arial" w:cs="Arial"/>
          <w:b/>
          <w:sz w:val="20"/>
          <w:szCs w:val="20"/>
        </w:rPr>
        <w:t>Lack of Security</w:t>
      </w:r>
      <w:r>
        <w:rPr>
          <w:rFonts w:ascii="Arial" w:eastAsia="Times New Roman" w:hAnsi="Arial" w:cs="Arial"/>
          <w:sz w:val="20"/>
          <w:szCs w:val="20"/>
        </w:rPr>
        <w:t>—</w:t>
      </w:r>
      <w:r w:rsidR="005A07C8" w:rsidRPr="00D40D45">
        <w:rPr>
          <w:rFonts w:ascii="Arial" w:eastAsia="Times New Roman" w:hAnsi="Arial" w:cs="Arial"/>
          <w:bCs/>
          <w:sz w:val="20"/>
          <w:szCs w:val="20"/>
        </w:rPr>
        <w:t>P</w:t>
      </w:r>
      <w:r w:rsidR="005A07C8" w:rsidRPr="00D40D45">
        <w:rPr>
          <w:rFonts w:ascii="Arial" w:eastAsia="Times New Roman" w:hAnsi="Arial" w:cs="Arial"/>
          <w:sz w:val="20"/>
          <w:szCs w:val="20"/>
        </w:rPr>
        <w:t>ublishers may not possess reasonable mechanisms aimed at preventing screen scraping for unauthorized use of Seller Listing Content by unknown entities.</w:t>
      </w:r>
    </w:p>
    <w:p w:rsidR="004933F8" w:rsidRPr="00D40D45" w:rsidRDefault="004933F8" w:rsidP="00C3643B">
      <w:pPr>
        <w:autoSpaceDE w:val="0"/>
        <w:autoSpaceDN w:val="0"/>
        <w:adjustRightInd w:val="0"/>
        <w:jc w:val="both"/>
        <w:outlineLvl w:val="1"/>
        <w:rPr>
          <w:rFonts w:ascii="Arial" w:eastAsia="Times New Roman" w:hAnsi="Arial" w:cs="Arial"/>
          <w:sz w:val="20"/>
          <w:szCs w:val="20"/>
        </w:rPr>
      </w:pPr>
    </w:p>
    <w:p w:rsidR="005A07C8" w:rsidRDefault="005A07C8" w:rsidP="00C3643B">
      <w:pPr>
        <w:numPr>
          <w:ilvl w:val="0"/>
          <w:numId w:val="1"/>
        </w:numPr>
        <w:autoSpaceDE w:val="0"/>
        <w:autoSpaceDN w:val="0"/>
        <w:adjustRightInd w:val="0"/>
        <w:jc w:val="both"/>
        <w:rPr>
          <w:rFonts w:ascii="Arial" w:eastAsia="Times New Roman" w:hAnsi="Arial" w:cs="Arial"/>
          <w:sz w:val="20"/>
          <w:szCs w:val="20"/>
        </w:rPr>
      </w:pPr>
      <w:r w:rsidRPr="00D40D45">
        <w:rPr>
          <w:rFonts w:ascii="Arial" w:eastAsia="Times New Roman" w:hAnsi="Arial" w:cs="Arial"/>
          <w:b/>
          <w:sz w:val="20"/>
          <w:szCs w:val="20"/>
        </w:rPr>
        <w:t>Sale of Mislead</w:t>
      </w:r>
      <w:r w:rsidR="00E46F74">
        <w:rPr>
          <w:rFonts w:ascii="Arial" w:eastAsia="Times New Roman" w:hAnsi="Arial" w:cs="Arial"/>
          <w:b/>
          <w:sz w:val="20"/>
          <w:szCs w:val="20"/>
        </w:rPr>
        <w:t>ing Designations</w:t>
      </w:r>
      <w:r w:rsidR="00E46F74">
        <w:rPr>
          <w:rFonts w:ascii="Arial" w:eastAsia="Times New Roman" w:hAnsi="Arial" w:cs="Arial"/>
          <w:sz w:val="20"/>
          <w:szCs w:val="20"/>
        </w:rPr>
        <w:t>—</w:t>
      </w:r>
      <w:r w:rsidRPr="00D40D45">
        <w:rPr>
          <w:rFonts w:ascii="Arial" w:eastAsia="Times New Roman" w:hAnsi="Arial" w:cs="Arial"/>
          <w:sz w:val="20"/>
          <w:szCs w:val="20"/>
        </w:rPr>
        <w:t>Publishers may sell decorative titles such as “Premier Agent” and “Pro Agent” to anyone without regard to the</w:t>
      </w:r>
      <w:r w:rsidR="00E46F74">
        <w:rPr>
          <w:rFonts w:ascii="Arial" w:eastAsia="Times New Roman" w:hAnsi="Arial" w:cs="Arial"/>
          <w:sz w:val="20"/>
          <w:szCs w:val="20"/>
        </w:rPr>
        <w:t>ir qualifications.  These individuals</w:t>
      </w:r>
      <w:r w:rsidRPr="00D40D45">
        <w:rPr>
          <w:rFonts w:ascii="Arial" w:eastAsia="Times New Roman" w:hAnsi="Arial" w:cs="Arial"/>
          <w:sz w:val="20"/>
          <w:szCs w:val="20"/>
        </w:rPr>
        <w:t>’ names and contact information will be prominently displayed next to Seller Listing Content.</w:t>
      </w:r>
    </w:p>
    <w:p w:rsidR="004933F8" w:rsidRPr="00D40D45" w:rsidRDefault="004933F8" w:rsidP="00C3643B">
      <w:pPr>
        <w:autoSpaceDE w:val="0"/>
        <w:autoSpaceDN w:val="0"/>
        <w:adjustRightInd w:val="0"/>
        <w:jc w:val="both"/>
        <w:rPr>
          <w:rFonts w:ascii="Arial" w:eastAsia="Times New Roman" w:hAnsi="Arial" w:cs="Arial"/>
          <w:sz w:val="20"/>
          <w:szCs w:val="20"/>
        </w:rPr>
      </w:pPr>
    </w:p>
    <w:p w:rsidR="005A07C8" w:rsidRPr="00D40D45" w:rsidRDefault="005A07C8" w:rsidP="00C3643B">
      <w:pPr>
        <w:numPr>
          <w:ilvl w:val="0"/>
          <w:numId w:val="1"/>
        </w:numPr>
        <w:autoSpaceDE w:val="0"/>
        <w:autoSpaceDN w:val="0"/>
        <w:adjustRightInd w:val="0"/>
        <w:jc w:val="both"/>
        <w:rPr>
          <w:rFonts w:ascii="Arial" w:hAnsi="Arial" w:cs="Arial"/>
          <w:sz w:val="20"/>
          <w:szCs w:val="20"/>
        </w:rPr>
      </w:pPr>
      <w:r w:rsidRPr="00D40D45">
        <w:rPr>
          <w:rFonts w:ascii="Arial" w:eastAsia="Times New Roman" w:hAnsi="Arial" w:cs="Arial"/>
          <w:b/>
          <w:sz w:val="20"/>
          <w:szCs w:val="20"/>
        </w:rPr>
        <w:t>Ot</w:t>
      </w:r>
      <w:r w:rsidR="00E46F74">
        <w:rPr>
          <w:rFonts w:ascii="Arial" w:eastAsia="Times New Roman" w:hAnsi="Arial" w:cs="Arial"/>
          <w:b/>
          <w:sz w:val="20"/>
          <w:szCs w:val="20"/>
        </w:rPr>
        <w:t>hers Will Own Your Home’s Listing Information Forever</w:t>
      </w:r>
      <w:r w:rsidR="00E46F74">
        <w:rPr>
          <w:rFonts w:ascii="Arial" w:eastAsia="Times New Roman" w:hAnsi="Arial" w:cs="Arial"/>
          <w:sz w:val="20"/>
          <w:szCs w:val="20"/>
        </w:rPr>
        <w:t>—</w:t>
      </w:r>
      <w:r w:rsidRPr="00D40D45">
        <w:rPr>
          <w:rFonts w:ascii="Arial" w:eastAsia="Times New Roman" w:hAnsi="Arial" w:cs="Arial"/>
          <w:sz w:val="20"/>
          <w:szCs w:val="20"/>
        </w:rPr>
        <w:t xml:space="preserve">Publishers will own your home’s listing data </w:t>
      </w:r>
      <w:r w:rsidRPr="00D40D45">
        <w:rPr>
          <w:rFonts w:ascii="Arial" w:hAnsi="Arial" w:cs="Arial"/>
          <w:sz w:val="20"/>
          <w:szCs w:val="20"/>
        </w:rPr>
        <w:t>in perpetuity</w:t>
      </w:r>
      <w:r w:rsidR="00E46F74">
        <w:rPr>
          <w:rFonts w:ascii="Arial" w:hAnsi="Arial" w:cs="Arial"/>
          <w:sz w:val="20"/>
          <w:szCs w:val="20"/>
        </w:rPr>
        <w:t>,</w:t>
      </w:r>
      <w:r w:rsidRPr="00D40D45">
        <w:rPr>
          <w:rFonts w:ascii="Arial" w:hAnsi="Arial" w:cs="Arial"/>
          <w:sz w:val="20"/>
          <w:szCs w:val="20"/>
        </w:rPr>
        <w:t xml:space="preserve"> and they will have the right </w:t>
      </w:r>
      <w:r w:rsidR="00E46F74">
        <w:rPr>
          <w:rFonts w:ascii="Arial" w:hAnsi="Arial" w:cs="Arial"/>
          <w:sz w:val="20"/>
          <w:szCs w:val="20"/>
        </w:rPr>
        <w:t xml:space="preserve">to </w:t>
      </w:r>
      <w:r w:rsidRPr="00D40D45">
        <w:rPr>
          <w:rFonts w:ascii="Arial" w:eastAsia="Times New Roman" w:hAnsi="Arial" w:cs="Arial"/>
          <w:sz w:val="20"/>
          <w:szCs w:val="20"/>
        </w:rPr>
        <w:t>use, copy, distribute, transmit, publicly display, publicly perform, reproduce, edit, modify, and translate in connection with their current and future services or in any other media, and they will be allowed to sublicense these rights to anyone at any time.</w:t>
      </w:r>
    </w:p>
    <w:p w:rsidR="00A244FE" w:rsidRDefault="00A244FE" w:rsidP="00A244FE">
      <w:pPr>
        <w:autoSpaceDE w:val="0"/>
        <w:autoSpaceDN w:val="0"/>
        <w:adjustRightInd w:val="0"/>
        <w:ind w:left="720"/>
        <w:rPr>
          <w:rFonts w:ascii="Arial" w:hAnsi="Arial" w:cs="Arial"/>
          <w:sz w:val="20"/>
          <w:szCs w:val="20"/>
        </w:rPr>
      </w:pPr>
    </w:p>
    <w:p w:rsidR="004933F8" w:rsidRPr="00D40D45" w:rsidRDefault="004933F8" w:rsidP="00A244FE">
      <w:pPr>
        <w:autoSpaceDE w:val="0"/>
        <w:autoSpaceDN w:val="0"/>
        <w:adjustRightInd w:val="0"/>
        <w:ind w:left="720"/>
        <w:rPr>
          <w:rFonts w:ascii="Arial" w:hAnsi="Arial" w:cs="Arial"/>
          <w:sz w:val="20"/>
          <w:szCs w:val="20"/>
        </w:rPr>
      </w:pPr>
    </w:p>
    <w:p w:rsidR="00BB6F2F" w:rsidRPr="00D40D45" w:rsidRDefault="00BB6F2F" w:rsidP="00DA5D7B">
      <w:pPr>
        <w:rPr>
          <w:rFonts w:ascii="Arial" w:hAnsi="Arial" w:cs="Arial"/>
          <w:sz w:val="20"/>
          <w:szCs w:val="20"/>
        </w:rPr>
        <w:sectPr w:rsidR="00BB6F2F" w:rsidRPr="00D40D45" w:rsidSect="00AA7125">
          <w:headerReference w:type="default" r:id="rId9"/>
          <w:footerReference w:type="default" r:id="rId10"/>
          <w:headerReference w:type="first" r:id="rId11"/>
          <w:type w:val="continuous"/>
          <w:pgSz w:w="12240" w:h="15840" w:code="1"/>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rsidR="005940C9" w:rsidRDefault="005940C9" w:rsidP="00DA5D7B">
      <w:pPr>
        <w:rPr>
          <w:rFonts w:ascii="Arial" w:hAnsi="Arial" w:cs="Arial"/>
          <w:sz w:val="20"/>
          <w:szCs w:val="20"/>
        </w:rPr>
      </w:pPr>
    </w:p>
    <w:p w:rsidR="00DA5D7B" w:rsidRPr="00D40D45" w:rsidRDefault="00DA5D7B" w:rsidP="00DA5D7B">
      <w:pPr>
        <w:rPr>
          <w:rFonts w:ascii="Arial" w:hAnsi="Arial" w:cs="Arial"/>
          <w:sz w:val="20"/>
          <w:szCs w:val="20"/>
        </w:rPr>
      </w:pPr>
      <w:r w:rsidRPr="00D40D45">
        <w:rPr>
          <w:rFonts w:ascii="Arial" w:hAnsi="Arial" w:cs="Arial"/>
          <w:sz w:val="20"/>
          <w:szCs w:val="20"/>
        </w:rPr>
        <w:t>__________</w:t>
      </w:r>
      <w:r w:rsidR="00761CFD" w:rsidRPr="00D40D45">
        <w:rPr>
          <w:rFonts w:ascii="Arial" w:hAnsi="Arial" w:cs="Arial"/>
          <w:sz w:val="20"/>
          <w:szCs w:val="20"/>
        </w:rPr>
        <w:t>_______________________________</w:t>
      </w:r>
    </w:p>
    <w:p w:rsidR="00BB6F2F" w:rsidRPr="003F0065" w:rsidRDefault="00BB6F2F" w:rsidP="00BB6F2F">
      <w:pPr>
        <w:autoSpaceDE w:val="0"/>
        <w:autoSpaceDN w:val="0"/>
        <w:adjustRightInd w:val="0"/>
        <w:rPr>
          <w:rFonts w:ascii="Arial" w:hAnsi="Arial" w:cs="Arial"/>
          <w:sz w:val="18"/>
          <w:szCs w:val="18"/>
        </w:rPr>
      </w:pPr>
      <w:r w:rsidRPr="003F0065">
        <w:rPr>
          <w:rFonts w:ascii="Arial" w:hAnsi="Arial" w:cs="Arial"/>
          <w:sz w:val="18"/>
          <w:szCs w:val="18"/>
        </w:rPr>
        <w:t>Brokerage</w:t>
      </w:r>
      <w:r w:rsidR="005940C9">
        <w:rPr>
          <w:rFonts w:ascii="Arial" w:hAnsi="Arial" w:cs="Arial"/>
          <w:sz w:val="18"/>
          <w:szCs w:val="18"/>
        </w:rPr>
        <w:t xml:space="preserve"> Firm</w:t>
      </w:r>
      <w:r w:rsidR="003F0065">
        <w:rPr>
          <w:rFonts w:ascii="Arial" w:hAnsi="Arial" w:cs="Arial"/>
          <w:sz w:val="18"/>
          <w:szCs w:val="18"/>
        </w:rPr>
        <w:t>’s</w:t>
      </w:r>
      <w:r w:rsidRPr="003F0065">
        <w:rPr>
          <w:rFonts w:ascii="Arial" w:hAnsi="Arial" w:cs="Arial"/>
          <w:sz w:val="18"/>
          <w:szCs w:val="18"/>
        </w:rPr>
        <w:t xml:space="preserve"> Name</w:t>
      </w:r>
      <w:r w:rsidRPr="003F0065">
        <w:rPr>
          <w:rFonts w:ascii="Arial" w:hAnsi="Arial" w:cs="Arial"/>
          <w:sz w:val="18"/>
          <w:szCs w:val="18"/>
        </w:rPr>
        <w:tab/>
      </w:r>
      <w:r w:rsidRPr="003F0065">
        <w:rPr>
          <w:rFonts w:ascii="Arial" w:hAnsi="Arial" w:cs="Arial"/>
          <w:sz w:val="18"/>
          <w:szCs w:val="18"/>
        </w:rPr>
        <w:tab/>
      </w:r>
      <w:r w:rsidRPr="003F0065">
        <w:rPr>
          <w:rFonts w:ascii="Arial" w:hAnsi="Arial" w:cs="Arial"/>
          <w:sz w:val="18"/>
          <w:szCs w:val="18"/>
        </w:rPr>
        <w:tab/>
      </w:r>
    </w:p>
    <w:p w:rsidR="00BB6F2F" w:rsidRDefault="00BB6F2F" w:rsidP="00DA5D7B">
      <w:pPr>
        <w:rPr>
          <w:rFonts w:ascii="Arial" w:hAnsi="Arial" w:cs="Arial"/>
          <w:b/>
          <w:sz w:val="20"/>
          <w:szCs w:val="20"/>
        </w:rPr>
      </w:pPr>
    </w:p>
    <w:p w:rsidR="004933F8" w:rsidRPr="00D40D45" w:rsidRDefault="004933F8" w:rsidP="00DA5D7B">
      <w:pPr>
        <w:rPr>
          <w:rFonts w:ascii="Arial" w:hAnsi="Arial" w:cs="Arial"/>
          <w:b/>
          <w:sz w:val="20"/>
          <w:szCs w:val="20"/>
        </w:rPr>
      </w:pPr>
    </w:p>
    <w:p w:rsidR="00BB6F2F" w:rsidRPr="00D40D45" w:rsidRDefault="00BB6F2F" w:rsidP="00DA5D7B">
      <w:pPr>
        <w:rPr>
          <w:rFonts w:ascii="Arial" w:hAnsi="Arial" w:cs="Arial"/>
          <w:sz w:val="20"/>
          <w:szCs w:val="20"/>
        </w:rPr>
      </w:pP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r>
      <w:r w:rsidRPr="00D40D45">
        <w:rPr>
          <w:rFonts w:ascii="Arial" w:hAnsi="Arial" w:cs="Arial"/>
          <w:sz w:val="20"/>
          <w:szCs w:val="20"/>
        </w:rPr>
        <w:softHyphen/>
        <w:t>_________________________________________</w:t>
      </w:r>
    </w:p>
    <w:p w:rsidR="00BB6F2F" w:rsidRPr="003F0065" w:rsidRDefault="003F0065" w:rsidP="003F0065">
      <w:pPr>
        <w:tabs>
          <w:tab w:val="left" w:pos="3420"/>
        </w:tabs>
        <w:rPr>
          <w:rFonts w:ascii="Arial" w:hAnsi="Arial" w:cs="Arial"/>
          <w:sz w:val="18"/>
          <w:szCs w:val="18"/>
        </w:rPr>
      </w:pPr>
      <w:r w:rsidRPr="003F0065">
        <w:rPr>
          <w:rFonts w:ascii="Arial" w:hAnsi="Arial" w:cs="Arial"/>
          <w:sz w:val="18"/>
          <w:szCs w:val="18"/>
        </w:rPr>
        <w:t>Broker Associate</w:t>
      </w:r>
      <w:r>
        <w:rPr>
          <w:rFonts w:ascii="Arial" w:hAnsi="Arial" w:cs="Arial"/>
          <w:sz w:val="18"/>
          <w:szCs w:val="18"/>
        </w:rPr>
        <w:t>’s</w:t>
      </w:r>
      <w:r w:rsidRPr="003F0065">
        <w:rPr>
          <w:rFonts w:ascii="Arial" w:hAnsi="Arial" w:cs="Arial"/>
          <w:sz w:val="18"/>
          <w:szCs w:val="18"/>
        </w:rPr>
        <w:t xml:space="preserve"> Signature</w:t>
      </w:r>
      <w:r w:rsidRPr="003F0065">
        <w:rPr>
          <w:rFonts w:ascii="Arial" w:hAnsi="Arial" w:cs="Arial"/>
          <w:sz w:val="18"/>
          <w:szCs w:val="18"/>
        </w:rPr>
        <w:tab/>
      </w:r>
      <w:r w:rsidR="00BB6F2F" w:rsidRPr="003F0065">
        <w:rPr>
          <w:rFonts w:ascii="Arial" w:hAnsi="Arial" w:cs="Arial"/>
          <w:sz w:val="18"/>
          <w:szCs w:val="18"/>
        </w:rPr>
        <w:t>Date</w:t>
      </w:r>
    </w:p>
    <w:p w:rsidR="00BB6F2F" w:rsidRDefault="00BB6F2F" w:rsidP="00DA5D7B">
      <w:pPr>
        <w:rPr>
          <w:rFonts w:ascii="Arial" w:hAnsi="Arial" w:cs="Arial"/>
          <w:sz w:val="20"/>
          <w:szCs w:val="20"/>
        </w:rPr>
      </w:pPr>
    </w:p>
    <w:p w:rsidR="004933F8" w:rsidRPr="00D40D45" w:rsidRDefault="004933F8" w:rsidP="00DA5D7B">
      <w:pPr>
        <w:rPr>
          <w:rFonts w:ascii="Arial" w:hAnsi="Arial" w:cs="Arial"/>
          <w:sz w:val="20"/>
          <w:szCs w:val="20"/>
        </w:rPr>
      </w:pPr>
    </w:p>
    <w:p w:rsidR="00BB6F2F" w:rsidRPr="00D40D45" w:rsidRDefault="00BB6F2F" w:rsidP="00DA5D7B">
      <w:pPr>
        <w:rPr>
          <w:rFonts w:ascii="Arial" w:hAnsi="Arial" w:cs="Arial"/>
          <w:sz w:val="20"/>
          <w:szCs w:val="20"/>
        </w:rPr>
      </w:pPr>
      <w:r w:rsidRPr="00D40D45">
        <w:rPr>
          <w:rFonts w:ascii="Arial" w:hAnsi="Arial" w:cs="Arial"/>
          <w:sz w:val="20"/>
          <w:szCs w:val="20"/>
        </w:rPr>
        <w:t>_________________________________________</w:t>
      </w:r>
    </w:p>
    <w:p w:rsidR="00BB6F2F" w:rsidRPr="003F0065" w:rsidRDefault="004933F8" w:rsidP="003F0065">
      <w:pPr>
        <w:tabs>
          <w:tab w:val="left" w:pos="3420"/>
        </w:tabs>
        <w:rPr>
          <w:rFonts w:ascii="Arial" w:hAnsi="Arial" w:cs="Arial"/>
          <w:sz w:val="18"/>
          <w:szCs w:val="18"/>
        </w:rPr>
      </w:pPr>
      <w:r w:rsidRPr="003F0065">
        <w:rPr>
          <w:rFonts w:ascii="Arial" w:hAnsi="Arial" w:cs="Arial"/>
          <w:sz w:val="18"/>
          <w:szCs w:val="18"/>
        </w:rPr>
        <w:t>Broker Associate</w:t>
      </w:r>
      <w:r w:rsidR="003F0065">
        <w:rPr>
          <w:rFonts w:ascii="Arial" w:hAnsi="Arial" w:cs="Arial"/>
          <w:sz w:val="18"/>
          <w:szCs w:val="18"/>
        </w:rPr>
        <w:t>’s</w:t>
      </w:r>
      <w:r w:rsidRPr="003F0065">
        <w:rPr>
          <w:rFonts w:ascii="Arial" w:hAnsi="Arial" w:cs="Arial"/>
          <w:sz w:val="18"/>
          <w:szCs w:val="18"/>
        </w:rPr>
        <w:t xml:space="preserve"> </w:t>
      </w:r>
      <w:r w:rsidR="00BB6F2F" w:rsidRPr="003F0065">
        <w:rPr>
          <w:rFonts w:ascii="Arial" w:hAnsi="Arial" w:cs="Arial"/>
          <w:sz w:val="18"/>
          <w:szCs w:val="18"/>
        </w:rPr>
        <w:t>Printed Name</w:t>
      </w:r>
      <w:r w:rsidR="00BB6F2F" w:rsidRPr="003F0065">
        <w:rPr>
          <w:rFonts w:ascii="Arial" w:hAnsi="Arial" w:cs="Arial"/>
          <w:sz w:val="18"/>
          <w:szCs w:val="18"/>
        </w:rPr>
        <w:tab/>
        <w:t>Date</w:t>
      </w:r>
    </w:p>
    <w:p w:rsidR="00761CFD" w:rsidRDefault="00761CFD" w:rsidP="00DA5D7B">
      <w:pPr>
        <w:rPr>
          <w:rFonts w:ascii="Arial" w:hAnsi="Arial" w:cs="Arial"/>
          <w:sz w:val="20"/>
          <w:szCs w:val="20"/>
        </w:rPr>
      </w:pPr>
    </w:p>
    <w:p w:rsidR="005940C9" w:rsidRDefault="005940C9" w:rsidP="00DA5D7B">
      <w:pPr>
        <w:rPr>
          <w:rFonts w:ascii="Arial" w:hAnsi="Arial" w:cs="Arial"/>
          <w:sz w:val="20"/>
          <w:szCs w:val="20"/>
        </w:rPr>
      </w:pPr>
    </w:p>
    <w:p w:rsidR="005940C9" w:rsidRPr="00D40D45" w:rsidRDefault="005940C9" w:rsidP="00DA5D7B">
      <w:pPr>
        <w:rPr>
          <w:rFonts w:ascii="Arial" w:hAnsi="Arial" w:cs="Arial"/>
          <w:sz w:val="20"/>
          <w:szCs w:val="20"/>
        </w:rPr>
      </w:pPr>
    </w:p>
    <w:p w:rsidR="003F0065" w:rsidRPr="00D40D45" w:rsidRDefault="003F0065" w:rsidP="00DA5D7B">
      <w:pPr>
        <w:rPr>
          <w:rFonts w:ascii="Arial" w:hAnsi="Arial" w:cs="Arial"/>
          <w:sz w:val="20"/>
          <w:szCs w:val="20"/>
        </w:rPr>
      </w:pPr>
    </w:p>
    <w:p w:rsidR="004933F8" w:rsidRDefault="004933F8" w:rsidP="00DA5D7B">
      <w:pPr>
        <w:rPr>
          <w:rFonts w:ascii="Arial" w:hAnsi="Arial" w:cs="Arial"/>
          <w:sz w:val="20"/>
          <w:szCs w:val="20"/>
        </w:rPr>
      </w:pPr>
    </w:p>
    <w:p w:rsidR="005940C9" w:rsidRDefault="005940C9" w:rsidP="00DA5D7B">
      <w:pPr>
        <w:rPr>
          <w:rFonts w:ascii="Arial" w:hAnsi="Arial" w:cs="Arial"/>
          <w:sz w:val="20"/>
          <w:szCs w:val="20"/>
        </w:rPr>
      </w:pPr>
    </w:p>
    <w:p w:rsidR="003F0065" w:rsidRPr="00D40D45" w:rsidRDefault="003F0065" w:rsidP="003F0065">
      <w:pPr>
        <w:rPr>
          <w:rFonts w:ascii="Arial" w:hAnsi="Arial" w:cs="Arial"/>
          <w:sz w:val="20"/>
          <w:szCs w:val="20"/>
        </w:rPr>
      </w:pPr>
      <w:r w:rsidRPr="00D40D45">
        <w:rPr>
          <w:rFonts w:ascii="Arial" w:hAnsi="Arial" w:cs="Arial"/>
          <w:sz w:val="20"/>
          <w:szCs w:val="20"/>
        </w:rPr>
        <w:t>_________________________________________</w:t>
      </w:r>
    </w:p>
    <w:p w:rsidR="00BB6F2F" w:rsidRPr="003F0065" w:rsidRDefault="00BB6F2F" w:rsidP="003F0065">
      <w:pPr>
        <w:tabs>
          <w:tab w:val="left" w:pos="3330"/>
        </w:tabs>
        <w:rPr>
          <w:rFonts w:ascii="Arial" w:hAnsi="Arial" w:cs="Arial"/>
          <w:sz w:val="18"/>
          <w:szCs w:val="18"/>
        </w:rPr>
      </w:pPr>
      <w:r w:rsidRPr="003F0065">
        <w:rPr>
          <w:rFonts w:ascii="Arial" w:hAnsi="Arial" w:cs="Arial"/>
          <w:sz w:val="18"/>
          <w:szCs w:val="18"/>
        </w:rPr>
        <w:t>Seller</w:t>
      </w:r>
      <w:r w:rsidR="003F0065">
        <w:rPr>
          <w:rFonts w:ascii="Arial" w:hAnsi="Arial" w:cs="Arial"/>
          <w:sz w:val="18"/>
          <w:szCs w:val="18"/>
        </w:rPr>
        <w:t>’s Signature</w:t>
      </w:r>
      <w:r w:rsidRPr="003F0065">
        <w:rPr>
          <w:rFonts w:ascii="Arial" w:hAnsi="Arial" w:cs="Arial"/>
          <w:sz w:val="18"/>
          <w:szCs w:val="18"/>
        </w:rPr>
        <w:tab/>
        <w:t>Date</w:t>
      </w:r>
    </w:p>
    <w:p w:rsidR="00BB6F2F" w:rsidRDefault="00BB6F2F" w:rsidP="003F0065">
      <w:pPr>
        <w:tabs>
          <w:tab w:val="left" w:pos="3330"/>
        </w:tabs>
        <w:rPr>
          <w:rFonts w:ascii="Arial" w:hAnsi="Arial" w:cs="Arial"/>
          <w:sz w:val="20"/>
          <w:szCs w:val="20"/>
        </w:rPr>
      </w:pPr>
    </w:p>
    <w:p w:rsidR="004933F8" w:rsidRPr="00D40D45" w:rsidRDefault="004933F8" w:rsidP="003F0065">
      <w:pPr>
        <w:tabs>
          <w:tab w:val="left" w:pos="3330"/>
        </w:tabs>
        <w:rPr>
          <w:rFonts w:ascii="Arial" w:hAnsi="Arial" w:cs="Arial"/>
          <w:sz w:val="20"/>
          <w:szCs w:val="20"/>
        </w:rPr>
      </w:pPr>
    </w:p>
    <w:p w:rsidR="00BB6F2F" w:rsidRPr="00D40D45" w:rsidRDefault="00BB6F2F" w:rsidP="003F0065">
      <w:pPr>
        <w:tabs>
          <w:tab w:val="left" w:pos="3330"/>
        </w:tabs>
        <w:rPr>
          <w:rFonts w:ascii="Arial" w:hAnsi="Arial" w:cs="Arial"/>
          <w:sz w:val="20"/>
          <w:szCs w:val="20"/>
        </w:rPr>
      </w:pPr>
      <w:r w:rsidRPr="00D40D45">
        <w:rPr>
          <w:rFonts w:ascii="Arial" w:hAnsi="Arial" w:cs="Arial"/>
          <w:sz w:val="20"/>
          <w:szCs w:val="20"/>
        </w:rPr>
        <w:t>_________________________________________</w:t>
      </w:r>
    </w:p>
    <w:p w:rsidR="00BB6F2F" w:rsidRPr="003F0065" w:rsidRDefault="00BB6F2F" w:rsidP="003F0065">
      <w:pPr>
        <w:tabs>
          <w:tab w:val="left" w:pos="3330"/>
        </w:tabs>
        <w:rPr>
          <w:rFonts w:ascii="Arial" w:hAnsi="Arial" w:cs="Arial"/>
          <w:sz w:val="18"/>
          <w:szCs w:val="18"/>
        </w:rPr>
      </w:pPr>
      <w:r w:rsidRPr="003F0065">
        <w:rPr>
          <w:rFonts w:ascii="Arial" w:hAnsi="Arial" w:cs="Arial"/>
          <w:sz w:val="18"/>
          <w:szCs w:val="18"/>
        </w:rPr>
        <w:t>Seller</w:t>
      </w:r>
      <w:r w:rsidR="003F0065">
        <w:rPr>
          <w:rFonts w:ascii="Arial" w:hAnsi="Arial" w:cs="Arial"/>
          <w:sz w:val="18"/>
          <w:szCs w:val="18"/>
        </w:rPr>
        <w:t>’s Printed Name</w:t>
      </w:r>
      <w:r w:rsidRPr="003F0065">
        <w:rPr>
          <w:rFonts w:ascii="Arial" w:hAnsi="Arial" w:cs="Arial"/>
          <w:sz w:val="18"/>
          <w:szCs w:val="18"/>
        </w:rPr>
        <w:tab/>
        <w:t>Date</w:t>
      </w:r>
    </w:p>
    <w:p w:rsidR="00BB6F2F" w:rsidRPr="00D40D45" w:rsidRDefault="00BB6F2F" w:rsidP="00DA5D7B">
      <w:pPr>
        <w:rPr>
          <w:rFonts w:ascii="Arial" w:hAnsi="Arial" w:cs="Arial"/>
          <w:sz w:val="20"/>
          <w:szCs w:val="20"/>
        </w:rPr>
        <w:sectPr w:rsidR="00BB6F2F" w:rsidRPr="00D40D45" w:rsidSect="0089036C">
          <w:type w:val="continuous"/>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761CFD" w:rsidRPr="00D40D45" w:rsidRDefault="00761CFD" w:rsidP="00DA5D7B">
      <w:pPr>
        <w:rPr>
          <w:rFonts w:ascii="Arial" w:hAnsi="Arial" w:cs="Arial"/>
          <w:sz w:val="20"/>
          <w:szCs w:val="20"/>
        </w:rPr>
      </w:pPr>
    </w:p>
    <w:sectPr w:rsidR="00761CFD" w:rsidRPr="00D40D45" w:rsidSect="0089036C">
      <w:headerReference w:type="default" r:id="rId12"/>
      <w:footerReference w:type="default" r:id="rId13"/>
      <w:headerReference w:type="first" r:id="rId14"/>
      <w:footerReference w:type="first" r:id="rId15"/>
      <w:type w:val="continuous"/>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C3" w:rsidRDefault="009B07C3">
      <w:r>
        <w:separator/>
      </w:r>
    </w:p>
  </w:endnote>
  <w:endnote w:type="continuationSeparator" w:id="0">
    <w:p w:rsidR="009B07C3" w:rsidRDefault="009B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B9" w:rsidRPr="00AA7125" w:rsidRDefault="00AA7125" w:rsidP="00AA7125">
    <w:pPr>
      <w:pStyle w:val="StandardL2"/>
      <w:numPr>
        <w:ilvl w:val="0"/>
        <w:numId w:val="0"/>
      </w:numPr>
      <w:tabs>
        <w:tab w:val="left" w:pos="8280"/>
      </w:tabs>
      <w:spacing w:after="0"/>
      <w:jc w:val="center"/>
      <w:rPr>
        <w:rFonts w:ascii="Arial" w:hAnsi="Arial" w:cs="Arial"/>
        <w:bCs/>
        <w:sz w:val="18"/>
        <w:szCs w:val="18"/>
      </w:rPr>
    </w:pPr>
    <w:r w:rsidRPr="00AA7125">
      <w:rPr>
        <w:rFonts w:ascii="Arial" w:hAnsi="Arial" w:cs="Arial"/>
        <w:sz w:val="18"/>
        <w:szCs w:val="18"/>
      </w:rPr>
      <w:t xml:space="preserve">Page </w:t>
    </w:r>
    <w:sdt>
      <w:sdtPr>
        <w:rPr>
          <w:rFonts w:ascii="Arial" w:hAnsi="Arial" w:cs="Arial"/>
          <w:sz w:val="18"/>
          <w:szCs w:val="18"/>
        </w:rPr>
        <w:id w:val="1520892008"/>
        <w:docPartObj>
          <w:docPartGallery w:val="Page Numbers (Bottom of Page)"/>
          <w:docPartUnique/>
        </w:docPartObj>
      </w:sdtPr>
      <w:sdtEndPr>
        <w:rPr>
          <w:noProof/>
        </w:rPr>
      </w:sdtEndPr>
      <w:sdtContent>
        <w:r w:rsidR="00655AB9" w:rsidRPr="00AA7125">
          <w:rPr>
            <w:rFonts w:ascii="Arial" w:hAnsi="Arial" w:cs="Arial"/>
            <w:sz w:val="18"/>
            <w:szCs w:val="18"/>
          </w:rPr>
          <w:fldChar w:fldCharType="begin"/>
        </w:r>
        <w:r w:rsidR="00655AB9" w:rsidRPr="00AA7125">
          <w:rPr>
            <w:rFonts w:ascii="Arial" w:hAnsi="Arial" w:cs="Arial"/>
            <w:sz w:val="18"/>
            <w:szCs w:val="18"/>
          </w:rPr>
          <w:instrText xml:space="preserve"> PAGE   \* MERGEFORMAT </w:instrText>
        </w:r>
        <w:r w:rsidR="00655AB9" w:rsidRPr="00AA7125">
          <w:rPr>
            <w:rFonts w:ascii="Arial" w:hAnsi="Arial" w:cs="Arial"/>
            <w:sz w:val="18"/>
            <w:szCs w:val="18"/>
          </w:rPr>
          <w:fldChar w:fldCharType="separate"/>
        </w:r>
        <w:r w:rsidR="001F6630">
          <w:rPr>
            <w:rFonts w:ascii="Arial" w:hAnsi="Arial" w:cs="Arial"/>
            <w:noProof/>
            <w:sz w:val="18"/>
            <w:szCs w:val="18"/>
          </w:rPr>
          <w:t>2</w:t>
        </w:r>
        <w:r w:rsidR="00655AB9" w:rsidRPr="00AA7125">
          <w:rPr>
            <w:rFonts w:ascii="Arial" w:hAnsi="Arial" w:cs="Arial"/>
            <w:noProof/>
            <w:sz w:val="18"/>
            <w:szCs w:val="18"/>
          </w:rPr>
          <w:fldChar w:fldCharType="end"/>
        </w:r>
      </w:sdtContent>
    </w:sdt>
    <w:r w:rsidRPr="00AA7125">
      <w:rPr>
        <w:rStyle w:val="DeltaViewInsertion"/>
        <w:rFonts w:ascii="Arial" w:hAnsi="Arial" w:cs="Arial"/>
        <w:bCs/>
        <w:color w:val="auto"/>
        <w:sz w:val="18"/>
        <w:szCs w:val="18"/>
        <w:u w:val="none"/>
      </w:rPr>
      <w:t xml:space="preserve"> </w:t>
    </w:r>
    <w:r w:rsidRPr="00AA7125">
      <w:rPr>
        <w:rStyle w:val="DeltaViewInsertion"/>
        <w:rFonts w:ascii="Arial" w:hAnsi="Arial" w:cs="Arial"/>
        <w:bCs/>
        <w:color w:val="auto"/>
        <w:sz w:val="18"/>
        <w:szCs w:val="18"/>
        <w:u w:val="none"/>
      </w:rPr>
      <w:tab/>
      <w:t>Rev. 10.29.2013</w:t>
    </w:r>
  </w:p>
  <w:p w:rsidR="00655AB9" w:rsidRDefault="00655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_DV_C1"/>
  <w:p w:rsidR="002A3E81" w:rsidRDefault="00CB711E">
    <w:pPr>
      <w:pStyle w:val="Footer"/>
      <w:framePr w:wrap="auto" w:vAnchor="text" w:hAnchor="margin" w:xAlign="center" w:y="1"/>
      <w:rPr>
        <w:rStyle w:val="PageNumber"/>
      </w:rPr>
    </w:pPr>
    <w:r>
      <w:rPr>
        <w:rStyle w:val="DeltaViewInsertion"/>
      </w:rPr>
      <w:fldChar w:fldCharType="begin"/>
    </w:r>
    <w:r>
      <w:rPr>
        <w:rStyle w:val="DeltaViewInsertion"/>
      </w:rPr>
      <w:instrText xml:space="preserve">PAGE  </w:instrText>
    </w:r>
    <w:r>
      <w:rPr>
        <w:rStyle w:val="DeltaViewInsertion"/>
      </w:rPr>
      <w:fldChar w:fldCharType="separate"/>
    </w:r>
    <w:r w:rsidR="00655AB9">
      <w:rPr>
        <w:rStyle w:val="DeltaViewInsertion"/>
        <w:noProof/>
      </w:rPr>
      <w:t>3</w:t>
    </w:r>
    <w:r>
      <w:rPr>
        <w:rStyle w:val="DeltaViewInsertion"/>
      </w:rPr>
      <w:fldChar w:fldCharType="end"/>
    </w:r>
    <w:bookmarkEnd w:id="6"/>
  </w:p>
  <w:p w:rsidR="002A3E81" w:rsidRDefault="009B07C3">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81" w:rsidRDefault="009B07C3">
    <w:pPr>
      <w:pStyle w:val="Footer"/>
    </w:pPr>
  </w:p>
  <w:p w:rsidR="002A3E81" w:rsidRDefault="009B07C3">
    <w:pPr>
      <w:pStyle w:val="Footer"/>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C3" w:rsidRDefault="009B07C3">
      <w:r>
        <w:separator/>
      </w:r>
    </w:p>
  </w:footnote>
  <w:footnote w:type="continuationSeparator" w:id="0">
    <w:p w:rsidR="009B07C3" w:rsidRDefault="009B0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C67" w:rsidRDefault="006A4C67">
    <w:pPr>
      <w:pStyle w:val="Header"/>
    </w:pPr>
  </w:p>
  <w:p w:rsidR="006A4C67" w:rsidRDefault="006A4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51" w:rsidRDefault="00DA4951" w:rsidP="00DA4951">
    <w:pPr>
      <w:pStyle w:val="Header"/>
      <w:jc w:val="center"/>
    </w:pPr>
  </w:p>
  <w:p w:rsidR="00DA4951" w:rsidRDefault="00DA4951" w:rsidP="00DA4951">
    <w:pPr>
      <w:pStyle w:val="Header"/>
      <w:jc w:val="center"/>
    </w:pPr>
    <w:r>
      <w:tab/>
    </w:r>
    <w:r>
      <w:rPr>
        <w:noProof/>
      </w:rPr>
      <w:drawing>
        <wp:anchor distT="0" distB="0" distL="114300" distR="114300" simplePos="0" relativeHeight="251659264" behindDoc="1" locked="0" layoutInCell="1" allowOverlap="1" wp14:anchorId="094E9B1F" wp14:editId="27A1AF28">
          <wp:simplePos x="0" y="0"/>
          <wp:positionH relativeFrom="column">
            <wp:posOffset>1428750</wp:posOffset>
          </wp:positionH>
          <wp:positionV relativeFrom="paragraph">
            <wp:posOffset>-182880</wp:posOffset>
          </wp:positionV>
          <wp:extent cx="2927985" cy="466725"/>
          <wp:effectExtent l="19050" t="0" r="571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927985" cy="466725"/>
                  </a:xfrm>
                  <a:prstGeom prst="rect">
                    <a:avLst/>
                  </a:prstGeom>
                  <a:noFill/>
                  <a:ln w="9525">
                    <a:noFill/>
                    <a:miter lim="800000"/>
                    <a:headEnd/>
                    <a:tailEnd/>
                  </a:ln>
                </pic:spPr>
              </pic:pic>
            </a:graphicData>
          </a:graphic>
        </wp:anchor>
      </w:drawing>
    </w:r>
  </w:p>
  <w:p w:rsidR="00DA4951" w:rsidRDefault="00DA4951" w:rsidP="00DA4951">
    <w:pPr>
      <w:pStyle w:val="Header"/>
      <w:tabs>
        <w:tab w:val="clear" w:pos="4680"/>
        <w:tab w:val="clear" w:pos="9360"/>
        <w:tab w:val="left" w:pos="430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81" w:rsidRDefault="009B07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81" w:rsidRDefault="009B0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D587F4A"/>
    <w:lvl w:ilvl="0">
      <w:start w:val="1"/>
      <w:numFmt w:val="decimal"/>
      <w:lvlRestart w:val="0"/>
      <w:pStyle w:val="StandardL1"/>
      <w:lvlText w:val="%1."/>
      <w:lvlJc w:val="left"/>
      <w:pPr>
        <w:tabs>
          <w:tab w:val="num" w:pos="1440"/>
        </w:tabs>
        <w:ind w:firstLine="720"/>
      </w:pPr>
      <w:rPr>
        <w:rFonts w:ascii="Times New Roman" w:hAnsi="Times New Roman" w:cs="Times New Roman"/>
        <w:b w:val="0"/>
        <w:bCs w:val="0"/>
        <w:i w:val="0"/>
        <w:iCs w:val="0"/>
        <w:caps w:val="0"/>
        <w:smallCaps w:val="0"/>
        <w:color w:val="auto"/>
        <w:spacing w:val="0"/>
        <w:sz w:val="24"/>
        <w:szCs w:val="24"/>
        <w:u w:val="none"/>
      </w:rPr>
    </w:lvl>
    <w:lvl w:ilvl="1">
      <w:start w:val="1"/>
      <w:numFmt w:val="lowerLetter"/>
      <w:pStyle w:val="StandardL2"/>
      <w:lvlText w:val="%2."/>
      <w:lvlJc w:val="left"/>
      <w:pPr>
        <w:tabs>
          <w:tab w:val="num" w:pos="2160"/>
        </w:tabs>
        <w:ind w:firstLine="1440"/>
      </w:pPr>
      <w:rPr>
        <w:rFonts w:ascii="Times New Roman" w:hAnsi="Times New Roman" w:cs="Times New Roman"/>
        <w:b w:val="0"/>
        <w:bCs w:val="0"/>
        <w:i w:val="0"/>
        <w:iCs w:val="0"/>
        <w:caps w:val="0"/>
        <w:smallCaps w:val="0"/>
        <w:color w:val="auto"/>
        <w:spacing w:val="0"/>
        <w:sz w:val="24"/>
        <w:szCs w:val="24"/>
        <w:u w:val="none"/>
      </w:rPr>
    </w:lvl>
    <w:lvl w:ilvl="2">
      <w:start w:val="1"/>
      <w:numFmt w:val="lowerRoman"/>
      <w:pStyle w:val="StandardL3"/>
      <w:lvlText w:val="%3."/>
      <w:lvlJc w:val="left"/>
      <w:pPr>
        <w:tabs>
          <w:tab w:val="num" w:pos="2880"/>
        </w:tabs>
        <w:ind w:firstLine="2160"/>
      </w:pPr>
      <w:rPr>
        <w:rFonts w:ascii="Times New Roman" w:hAnsi="Times New Roman" w:cs="Times New Roman"/>
        <w:b w:val="0"/>
        <w:bCs w:val="0"/>
        <w:i w:val="0"/>
        <w:iCs w:val="0"/>
        <w:caps w:val="0"/>
        <w:smallCaps w:val="0"/>
        <w:color w:val="auto"/>
        <w:spacing w:val="0"/>
        <w:sz w:val="24"/>
        <w:szCs w:val="24"/>
        <w:u w:val="none"/>
      </w:rPr>
    </w:lvl>
    <w:lvl w:ilvl="3">
      <w:start w:val="1"/>
      <w:numFmt w:val="decimal"/>
      <w:pStyle w:val="StandardL4"/>
      <w:lvlText w:val="(%4)"/>
      <w:lvlJc w:val="left"/>
      <w:pPr>
        <w:tabs>
          <w:tab w:val="num" w:pos="2880"/>
        </w:tabs>
        <w:ind w:firstLine="2160"/>
      </w:pPr>
      <w:rPr>
        <w:rFonts w:ascii="Times New Roman" w:hAnsi="Times New Roman" w:cs="Times New Roman"/>
        <w:b w:val="0"/>
        <w:bCs w:val="0"/>
        <w:i w:val="0"/>
        <w:iCs w:val="0"/>
        <w:caps w:val="0"/>
        <w:smallCaps w:val="0"/>
        <w:color w:val="auto"/>
        <w:spacing w:val="0"/>
        <w:sz w:val="24"/>
        <w:szCs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bCs w:val="0"/>
        <w:i w:val="0"/>
        <w:iCs w:val="0"/>
        <w:caps w:val="0"/>
        <w:smallCaps w:val="0"/>
        <w:color w:val="auto"/>
        <w:spacing w:val="0"/>
        <w:sz w:val="24"/>
        <w:szCs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bCs w:val="0"/>
        <w:i w:val="0"/>
        <w:iCs w:val="0"/>
        <w:caps w:val="0"/>
        <w:smallCaps w:val="0"/>
        <w:color w:val="auto"/>
        <w:spacing w:val="0"/>
        <w:sz w:val="24"/>
        <w:szCs w:val="24"/>
        <w:u w:val="none"/>
      </w:rPr>
    </w:lvl>
    <w:lvl w:ilvl="6">
      <w:start w:val="1"/>
      <w:numFmt w:val="decimal"/>
      <w:pStyle w:val="StandardL7"/>
      <w:lvlText w:val="%7)"/>
      <w:lvlJc w:val="left"/>
      <w:pPr>
        <w:tabs>
          <w:tab w:val="num" w:pos="5040"/>
        </w:tabs>
        <w:ind w:firstLine="4320"/>
      </w:pPr>
      <w:rPr>
        <w:rFonts w:ascii="Times New Roman" w:hAnsi="Times New Roman" w:cs="Times New Roman"/>
        <w:b w:val="0"/>
        <w:bCs w:val="0"/>
        <w:i w:val="0"/>
        <w:iCs w:val="0"/>
        <w:caps w:val="0"/>
        <w:smallCaps w:val="0"/>
        <w:color w:val="auto"/>
        <w:spacing w:val="0"/>
        <w:sz w:val="24"/>
        <w:szCs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bCs w:val="0"/>
        <w:i w:val="0"/>
        <w:iCs w:val="0"/>
        <w:caps w:val="0"/>
        <w:smallCaps w:val="0"/>
        <w:color w:val="auto"/>
        <w:spacing w:val="0"/>
        <w:sz w:val="24"/>
        <w:szCs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bCs w:val="0"/>
        <w:i w:val="0"/>
        <w:iCs w:val="0"/>
        <w:caps w:val="0"/>
        <w:smallCaps w:val="0"/>
        <w:color w:val="auto"/>
        <w:spacing w:val="0"/>
        <w:sz w:val="24"/>
        <w:szCs w:val="24"/>
        <w:u w:val="none"/>
      </w:rPr>
    </w:lvl>
  </w:abstractNum>
  <w:abstractNum w:abstractNumId="1">
    <w:nsid w:val="38F31088"/>
    <w:multiLevelType w:val="hybridMultilevel"/>
    <w:tmpl w:val="CDCCA6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665341A"/>
    <w:multiLevelType w:val="hybridMultilevel"/>
    <w:tmpl w:val="7C204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F60FE"/>
    <w:multiLevelType w:val="hybridMultilevel"/>
    <w:tmpl w:val="7C204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5A"/>
    <w:rsid w:val="00065A20"/>
    <w:rsid w:val="000F6748"/>
    <w:rsid w:val="00160269"/>
    <w:rsid w:val="001A1401"/>
    <w:rsid w:val="001C45B8"/>
    <w:rsid w:val="001D0F2B"/>
    <w:rsid w:val="001F6630"/>
    <w:rsid w:val="00245265"/>
    <w:rsid w:val="002E11A2"/>
    <w:rsid w:val="002E25C5"/>
    <w:rsid w:val="003C5725"/>
    <w:rsid w:val="003F0065"/>
    <w:rsid w:val="004933F8"/>
    <w:rsid w:val="004D5905"/>
    <w:rsid w:val="004E56A7"/>
    <w:rsid w:val="00523F19"/>
    <w:rsid w:val="005940C9"/>
    <w:rsid w:val="005A07C8"/>
    <w:rsid w:val="005C414C"/>
    <w:rsid w:val="0061023D"/>
    <w:rsid w:val="00614189"/>
    <w:rsid w:val="006504AD"/>
    <w:rsid w:val="00655AB9"/>
    <w:rsid w:val="0066741B"/>
    <w:rsid w:val="006A4C67"/>
    <w:rsid w:val="006E223C"/>
    <w:rsid w:val="00737100"/>
    <w:rsid w:val="00743075"/>
    <w:rsid w:val="00761CFD"/>
    <w:rsid w:val="00763DEB"/>
    <w:rsid w:val="007A1E0A"/>
    <w:rsid w:val="00804242"/>
    <w:rsid w:val="0089036C"/>
    <w:rsid w:val="008A53E7"/>
    <w:rsid w:val="009B07C3"/>
    <w:rsid w:val="009C501A"/>
    <w:rsid w:val="009D6EBE"/>
    <w:rsid w:val="00A244FE"/>
    <w:rsid w:val="00A94D27"/>
    <w:rsid w:val="00AA7125"/>
    <w:rsid w:val="00AF2B5A"/>
    <w:rsid w:val="00B94C55"/>
    <w:rsid w:val="00BB6F2F"/>
    <w:rsid w:val="00BE4C60"/>
    <w:rsid w:val="00C3643B"/>
    <w:rsid w:val="00C948D5"/>
    <w:rsid w:val="00CB3404"/>
    <w:rsid w:val="00CB711E"/>
    <w:rsid w:val="00CC1BC7"/>
    <w:rsid w:val="00CC6CD8"/>
    <w:rsid w:val="00CD0B36"/>
    <w:rsid w:val="00CD3631"/>
    <w:rsid w:val="00CF7AAA"/>
    <w:rsid w:val="00D37904"/>
    <w:rsid w:val="00D40D45"/>
    <w:rsid w:val="00D42EB5"/>
    <w:rsid w:val="00DA4951"/>
    <w:rsid w:val="00DA5D7B"/>
    <w:rsid w:val="00E46F74"/>
    <w:rsid w:val="00F91B06"/>
    <w:rsid w:val="00FC4CBB"/>
    <w:rsid w:val="00FC7B7F"/>
    <w:rsid w:val="00FD47E7"/>
    <w:rsid w:val="00FE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2B5A"/>
    <w:pPr>
      <w:tabs>
        <w:tab w:val="center" w:pos="4680"/>
        <w:tab w:val="right" w:pos="9360"/>
      </w:tabs>
    </w:pPr>
  </w:style>
  <w:style w:type="character" w:customStyle="1" w:styleId="HeaderChar">
    <w:name w:val="Header Char"/>
    <w:basedOn w:val="DefaultParagraphFont"/>
    <w:link w:val="Header"/>
    <w:uiPriority w:val="99"/>
    <w:rsid w:val="00AF2B5A"/>
  </w:style>
  <w:style w:type="paragraph" w:styleId="Footer">
    <w:name w:val="footer"/>
    <w:basedOn w:val="Normal"/>
    <w:link w:val="FooterChar"/>
    <w:uiPriority w:val="99"/>
    <w:unhideWhenUsed/>
    <w:rsid w:val="00AF2B5A"/>
    <w:pPr>
      <w:tabs>
        <w:tab w:val="center" w:pos="4680"/>
        <w:tab w:val="right" w:pos="9360"/>
      </w:tabs>
    </w:pPr>
  </w:style>
  <w:style w:type="character" w:customStyle="1" w:styleId="FooterChar">
    <w:name w:val="Footer Char"/>
    <w:basedOn w:val="DefaultParagraphFont"/>
    <w:link w:val="Footer"/>
    <w:uiPriority w:val="99"/>
    <w:rsid w:val="00AF2B5A"/>
  </w:style>
  <w:style w:type="character" w:styleId="PageNumber">
    <w:name w:val="page number"/>
    <w:basedOn w:val="DefaultParagraphFont"/>
    <w:rsid w:val="00AF2B5A"/>
  </w:style>
  <w:style w:type="character" w:customStyle="1" w:styleId="DeltaViewInsertion">
    <w:name w:val="DeltaView Insertion"/>
    <w:rsid w:val="00AF2B5A"/>
    <w:rPr>
      <w:color w:val="0000FF"/>
      <w:spacing w:val="0"/>
      <w:u w:val="double"/>
    </w:rPr>
  </w:style>
  <w:style w:type="paragraph" w:styleId="ListParagraph">
    <w:name w:val="List Paragraph"/>
    <w:basedOn w:val="Normal"/>
    <w:uiPriority w:val="34"/>
    <w:qFormat/>
    <w:rsid w:val="00CF7AAA"/>
    <w:pPr>
      <w:ind w:left="720"/>
      <w:contextualSpacing/>
    </w:pPr>
  </w:style>
  <w:style w:type="paragraph" w:styleId="BalloonText">
    <w:name w:val="Balloon Text"/>
    <w:basedOn w:val="Normal"/>
    <w:link w:val="BalloonTextChar"/>
    <w:uiPriority w:val="99"/>
    <w:semiHidden/>
    <w:unhideWhenUsed/>
    <w:rsid w:val="006A4C67"/>
    <w:rPr>
      <w:rFonts w:ascii="Tahoma" w:hAnsi="Tahoma" w:cs="Tahoma"/>
      <w:sz w:val="16"/>
      <w:szCs w:val="16"/>
    </w:rPr>
  </w:style>
  <w:style w:type="character" w:customStyle="1" w:styleId="BalloonTextChar">
    <w:name w:val="Balloon Text Char"/>
    <w:basedOn w:val="DefaultParagraphFont"/>
    <w:link w:val="BalloonText"/>
    <w:uiPriority w:val="99"/>
    <w:semiHidden/>
    <w:rsid w:val="006A4C67"/>
    <w:rPr>
      <w:rFonts w:ascii="Tahoma" w:hAnsi="Tahoma" w:cs="Tahoma"/>
      <w:sz w:val="16"/>
      <w:szCs w:val="16"/>
    </w:rPr>
  </w:style>
  <w:style w:type="paragraph" w:customStyle="1" w:styleId="StandardL1">
    <w:name w:val="Standard_L1"/>
    <w:basedOn w:val="Normal"/>
    <w:next w:val="BodyText"/>
    <w:rsid w:val="00065A20"/>
    <w:pPr>
      <w:numPr>
        <w:numId w:val="4"/>
      </w:numPr>
      <w:autoSpaceDE w:val="0"/>
      <w:autoSpaceDN w:val="0"/>
      <w:adjustRightInd w:val="0"/>
      <w:spacing w:after="240"/>
      <w:outlineLvl w:val="0"/>
    </w:pPr>
    <w:rPr>
      <w:rFonts w:ascii="Times New Roman" w:eastAsia="Times New Roman" w:hAnsi="Times New Roman" w:cs="Times New Roman"/>
      <w:sz w:val="24"/>
      <w:szCs w:val="24"/>
    </w:rPr>
  </w:style>
  <w:style w:type="paragraph" w:customStyle="1" w:styleId="StandardL2">
    <w:name w:val="Standard_L2"/>
    <w:basedOn w:val="StandardL1"/>
    <w:next w:val="BodyText"/>
    <w:rsid w:val="00065A20"/>
    <w:pPr>
      <w:numPr>
        <w:ilvl w:val="1"/>
      </w:numPr>
      <w:outlineLvl w:val="1"/>
    </w:pPr>
  </w:style>
  <w:style w:type="paragraph" w:customStyle="1" w:styleId="StandardL3">
    <w:name w:val="Standard_L3"/>
    <w:basedOn w:val="StandardL2"/>
    <w:next w:val="BodyText"/>
    <w:rsid w:val="00065A20"/>
    <w:pPr>
      <w:numPr>
        <w:ilvl w:val="2"/>
      </w:numPr>
      <w:outlineLvl w:val="2"/>
    </w:pPr>
  </w:style>
  <w:style w:type="paragraph" w:customStyle="1" w:styleId="StandardL4">
    <w:name w:val="Standard_L4"/>
    <w:basedOn w:val="StandardL3"/>
    <w:next w:val="BodyText"/>
    <w:rsid w:val="00065A20"/>
    <w:pPr>
      <w:numPr>
        <w:ilvl w:val="3"/>
      </w:numPr>
      <w:outlineLvl w:val="3"/>
    </w:pPr>
  </w:style>
  <w:style w:type="paragraph" w:customStyle="1" w:styleId="StandardL5">
    <w:name w:val="Standard_L5"/>
    <w:basedOn w:val="StandardL4"/>
    <w:next w:val="BodyText"/>
    <w:rsid w:val="00065A20"/>
    <w:pPr>
      <w:numPr>
        <w:ilvl w:val="4"/>
      </w:numPr>
      <w:outlineLvl w:val="4"/>
    </w:pPr>
  </w:style>
  <w:style w:type="paragraph" w:customStyle="1" w:styleId="StandardL6">
    <w:name w:val="Standard_L6"/>
    <w:basedOn w:val="StandardL5"/>
    <w:next w:val="BodyText"/>
    <w:rsid w:val="00065A20"/>
    <w:pPr>
      <w:numPr>
        <w:ilvl w:val="5"/>
      </w:numPr>
      <w:outlineLvl w:val="5"/>
    </w:pPr>
  </w:style>
  <w:style w:type="paragraph" w:customStyle="1" w:styleId="StandardL7">
    <w:name w:val="Standard_L7"/>
    <w:basedOn w:val="StandardL6"/>
    <w:next w:val="BodyText"/>
    <w:rsid w:val="00065A20"/>
    <w:pPr>
      <w:numPr>
        <w:ilvl w:val="6"/>
      </w:numPr>
      <w:outlineLvl w:val="6"/>
    </w:pPr>
  </w:style>
  <w:style w:type="paragraph" w:customStyle="1" w:styleId="StandardL8">
    <w:name w:val="Standard_L8"/>
    <w:basedOn w:val="StandardL7"/>
    <w:next w:val="BodyText"/>
    <w:rsid w:val="00065A20"/>
    <w:pPr>
      <w:numPr>
        <w:ilvl w:val="7"/>
      </w:numPr>
      <w:outlineLvl w:val="7"/>
    </w:pPr>
  </w:style>
  <w:style w:type="paragraph" w:customStyle="1" w:styleId="StandardL9">
    <w:name w:val="Standard_L9"/>
    <w:basedOn w:val="StandardL8"/>
    <w:next w:val="BodyText"/>
    <w:rsid w:val="00065A20"/>
    <w:pPr>
      <w:numPr>
        <w:ilvl w:val="8"/>
      </w:numPr>
      <w:outlineLvl w:val="8"/>
    </w:pPr>
  </w:style>
  <w:style w:type="paragraph" w:styleId="BodyText">
    <w:name w:val="Body Text"/>
    <w:basedOn w:val="Normal"/>
    <w:link w:val="BodyTextChar"/>
    <w:rsid w:val="00065A20"/>
    <w:pPr>
      <w:autoSpaceDE w:val="0"/>
      <w:autoSpaceDN w:val="0"/>
      <w:adjustRightInd w:val="0"/>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5A20"/>
    <w:rPr>
      <w:rFonts w:ascii="Times New Roman" w:eastAsia="Times New Roman" w:hAnsi="Times New Roman" w:cs="Times New Roman"/>
      <w:sz w:val="24"/>
      <w:szCs w:val="24"/>
    </w:rPr>
  </w:style>
  <w:style w:type="character" w:customStyle="1" w:styleId="DeltaViewEditorComment">
    <w:name w:val="DeltaView Editor Comment"/>
    <w:rsid w:val="00065A20"/>
    <w:rPr>
      <w:color w:val="0000FF"/>
      <w:spacing w:val="0"/>
      <w:u w:val="double"/>
    </w:rPr>
  </w:style>
  <w:style w:type="character" w:styleId="Hyperlink">
    <w:name w:val="Hyperlink"/>
    <w:basedOn w:val="DefaultParagraphFont"/>
    <w:uiPriority w:val="99"/>
    <w:unhideWhenUsed/>
    <w:rsid w:val="00D42E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2B5A"/>
    <w:pPr>
      <w:tabs>
        <w:tab w:val="center" w:pos="4680"/>
        <w:tab w:val="right" w:pos="9360"/>
      </w:tabs>
    </w:pPr>
  </w:style>
  <w:style w:type="character" w:customStyle="1" w:styleId="HeaderChar">
    <w:name w:val="Header Char"/>
    <w:basedOn w:val="DefaultParagraphFont"/>
    <w:link w:val="Header"/>
    <w:uiPriority w:val="99"/>
    <w:rsid w:val="00AF2B5A"/>
  </w:style>
  <w:style w:type="paragraph" w:styleId="Footer">
    <w:name w:val="footer"/>
    <w:basedOn w:val="Normal"/>
    <w:link w:val="FooterChar"/>
    <w:uiPriority w:val="99"/>
    <w:unhideWhenUsed/>
    <w:rsid w:val="00AF2B5A"/>
    <w:pPr>
      <w:tabs>
        <w:tab w:val="center" w:pos="4680"/>
        <w:tab w:val="right" w:pos="9360"/>
      </w:tabs>
    </w:pPr>
  </w:style>
  <w:style w:type="character" w:customStyle="1" w:styleId="FooterChar">
    <w:name w:val="Footer Char"/>
    <w:basedOn w:val="DefaultParagraphFont"/>
    <w:link w:val="Footer"/>
    <w:uiPriority w:val="99"/>
    <w:rsid w:val="00AF2B5A"/>
  </w:style>
  <w:style w:type="character" w:styleId="PageNumber">
    <w:name w:val="page number"/>
    <w:basedOn w:val="DefaultParagraphFont"/>
    <w:rsid w:val="00AF2B5A"/>
  </w:style>
  <w:style w:type="character" w:customStyle="1" w:styleId="DeltaViewInsertion">
    <w:name w:val="DeltaView Insertion"/>
    <w:rsid w:val="00AF2B5A"/>
    <w:rPr>
      <w:color w:val="0000FF"/>
      <w:spacing w:val="0"/>
      <w:u w:val="double"/>
    </w:rPr>
  </w:style>
  <w:style w:type="paragraph" w:styleId="ListParagraph">
    <w:name w:val="List Paragraph"/>
    <w:basedOn w:val="Normal"/>
    <w:uiPriority w:val="34"/>
    <w:qFormat/>
    <w:rsid w:val="00CF7AAA"/>
    <w:pPr>
      <w:ind w:left="720"/>
      <w:contextualSpacing/>
    </w:pPr>
  </w:style>
  <w:style w:type="paragraph" w:styleId="BalloonText">
    <w:name w:val="Balloon Text"/>
    <w:basedOn w:val="Normal"/>
    <w:link w:val="BalloonTextChar"/>
    <w:uiPriority w:val="99"/>
    <w:semiHidden/>
    <w:unhideWhenUsed/>
    <w:rsid w:val="006A4C67"/>
    <w:rPr>
      <w:rFonts w:ascii="Tahoma" w:hAnsi="Tahoma" w:cs="Tahoma"/>
      <w:sz w:val="16"/>
      <w:szCs w:val="16"/>
    </w:rPr>
  </w:style>
  <w:style w:type="character" w:customStyle="1" w:styleId="BalloonTextChar">
    <w:name w:val="Balloon Text Char"/>
    <w:basedOn w:val="DefaultParagraphFont"/>
    <w:link w:val="BalloonText"/>
    <w:uiPriority w:val="99"/>
    <w:semiHidden/>
    <w:rsid w:val="006A4C67"/>
    <w:rPr>
      <w:rFonts w:ascii="Tahoma" w:hAnsi="Tahoma" w:cs="Tahoma"/>
      <w:sz w:val="16"/>
      <w:szCs w:val="16"/>
    </w:rPr>
  </w:style>
  <w:style w:type="paragraph" w:customStyle="1" w:styleId="StandardL1">
    <w:name w:val="Standard_L1"/>
    <w:basedOn w:val="Normal"/>
    <w:next w:val="BodyText"/>
    <w:rsid w:val="00065A20"/>
    <w:pPr>
      <w:numPr>
        <w:numId w:val="4"/>
      </w:numPr>
      <w:autoSpaceDE w:val="0"/>
      <w:autoSpaceDN w:val="0"/>
      <w:adjustRightInd w:val="0"/>
      <w:spacing w:after="240"/>
      <w:outlineLvl w:val="0"/>
    </w:pPr>
    <w:rPr>
      <w:rFonts w:ascii="Times New Roman" w:eastAsia="Times New Roman" w:hAnsi="Times New Roman" w:cs="Times New Roman"/>
      <w:sz w:val="24"/>
      <w:szCs w:val="24"/>
    </w:rPr>
  </w:style>
  <w:style w:type="paragraph" w:customStyle="1" w:styleId="StandardL2">
    <w:name w:val="Standard_L2"/>
    <w:basedOn w:val="StandardL1"/>
    <w:next w:val="BodyText"/>
    <w:rsid w:val="00065A20"/>
    <w:pPr>
      <w:numPr>
        <w:ilvl w:val="1"/>
      </w:numPr>
      <w:outlineLvl w:val="1"/>
    </w:pPr>
  </w:style>
  <w:style w:type="paragraph" w:customStyle="1" w:styleId="StandardL3">
    <w:name w:val="Standard_L3"/>
    <w:basedOn w:val="StandardL2"/>
    <w:next w:val="BodyText"/>
    <w:rsid w:val="00065A20"/>
    <w:pPr>
      <w:numPr>
        <w:ilvl w:val="2"/>
      </w:numPr>
      <w:outlineLvl w:val="2"/>
    </w:pPr>
  </w:style>
  <w:style w:type="paragraph" w:customStyle="1" w:styleId="StandardL4">
    <w:name w:val="Standard_L4"/>
    <w:basedOn w:val="StandardL3"/>
    <w:next w:val="BodyText"/>
    <w:rsid w:val="00065A20"/>
    <w:pPr>
      <w:numPr>
        <w:ilvl w:val="3"/>
      </w:numPr>
      <w:outlineLvl w:val="3"/>
    </w:pPr>
  </w:style>
  <w:style w:type="paragraph" w:customStyle="1" w:styleId="StandardL5">
    <w:name w:val="Standard_L5"/>
    <w:basedOn w:val="StandardL4"/>
    <w:next w:val="BodyText"/>
    <w:rsid w:val="00065A20"/>
    <w:pPr>
      <w:numPr>
        <w:ilvl w:val="4"/>
      </w:numPr>
      <w:outlineLvl w:val="4"/>
    </w:pPr>
  </w:style>
  <w:style w:type="paragraph" w:customStyle="1" w:styleId="StandardL6">
    <w:name w:val="Standard_L6"/>
    <w:basedOn w:val="StandardL5"/>
    <w:next w:val="BodyText"/>
    <w:rsid w:val="00065A20"/>
    <w:pPr>
      <w:numPr>
        <w:ilvl w:val="5"/>
      </w:numPr>
      <w:outlineLvl w:val="5"/>
    </w:pPr>
  </w:style>
  <w:style w:type="paragraph" w:customStyle="1" w:styleId="StandardL7">
    <w:name w:val="Standard_L7"/>
    <w:basedOn w:val="StandardL6"/>
    <w:next w:val="BodyText"/>
    <w:rsid w:val="00065A20"/>
    <w:pPr>
      <w:numPr>
        <w:ilvl w:val="6"/>
      </w:numPr>
      <w:outlineLvl w:val="6"/>
    </w:pPr>
  </w:style>
  <w:style w:type="paragraph" w:customStyle="1" w:styleId="StandardL8">
    <w:name w:val="Standard_L8"/>
    <w:basedOn w:val="StandardL7"/>
    <w:next w:val="BodyText"/>
    <w:rsid w:val="00065A20"/>
    <w:pPr>
      <w:numPr>
        <w:ilvl w:val="7"/>
      </w:numPr>
      <w:outlineLvl w:val="7"/>
    </w:pPr>
  </w:style>
  <w:style w:type="paragraph" w:customStyle="1" w:styleId="StandardL9">
    <w:name w:val="Standard_L9"/>
    <w:basedOn w:val="StandardL8"/>
    <w:next w:val="BodyText"/>
    <w:rsid w:val="00065A20"/>
    <w:pPr>
      <w:numPr>
        <w:ilvl w:val="8"/>
      </w:numPr>
      <w:outlineLvl w:val="8"/>
    </w:pPr>
  </w:style>
  <w:style w:type="paragraph" w:styleId="BodyText">
    <w:name w:val="Body Text"/>
    <w:basedOn w:val="Normal"/>
    <w:link w:val="BodyTextChar"/>
    <w:rsid w:val="00065A20"/>
    <w:pPr>
      <w:autoSpaceDE w:val="0"/>
      <w:autoSpaceDN w:val="0"/>
      <w:adjustRightInd w:val="0"/>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5A20"/>
    <w:rPr>
      <w:rFonts w:ascii="Times New Roman" w:eastAsia="Times New Roman" w:hAnsi="Times New Roman" w:cs="Times New Roman"/>
      <w:sz w:val="24"/>
      <w:szCs w:val="24"/>
    </w:rPr>
  </w:style>
  <w:style w:type="character" w:customStyle="1" w:styleId="DeltaViewEditorComment">
    <w:name w:val="DeltaView Editor Comment"/>
    <w:rsid w:val="00065A20"/>
    <w:rPr>
      <w:color w:val="0000FF"/>
      <w:spacing w:val="0"/>
      <w:u w:val="double"/>
    </w:rPr>
  </w:style>
  <w:style w:type="character" w:styleId="Hyperlink">
    <w:name w:val="Hyperlink"/>
    <w:basedOn w:val="DefaultParagraphFont"/>
    <w:uiPriority w:val="99"/>
    <w:unhideWhenUsed/>
    <w:rsid w:val="00D42E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ep.ne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ADDENDUM TO LISTING AGREEMENT AUTHORIZING INTERNET DISTRIBUTION OF SELLER LISTING CONTENT</vt:lpstr>
    </vt:vector>
  </TitlesOfParts>
  <Company/>
  <LinksUpToDate>false</LinksUpToDate>
  <CharactersWithSpaces>9013</CharactersWithSpaces>
  <SharedDoc>false</SharedDoc>
  <HyperlinkBase>www.narep.net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LISTING AGREEMENT AUTHORIZING INTERNET DISTRIBUTION OF SELLER LISTING CONTENT</dc:title>
  <dc:creator>National Association of Real Estate Professionals</dc:creator>
  <cp:lastModifiedBy>.</cp:lastModifiedBy>
  <cp:revision>6</cp:revision>
  <cp:lastPrinted>2013-10-29T19:53:00Z</cp:lastPrinted>
  <dcterms:created xsi:type="dcterms:W3CDTF">2013-10-29T18:50:00Z</dcterms:created>
  <dcterms:modified xsi:type="dcterms:W3CDTF">2013-10-29T20:00:00Z</dcterms:modified>
</cp:coreProperties>
</file>